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7B151F" w14:textId="77777777" w:rsidR="0083186E" w:rsidRDefault="0027373F">
      <w:pPr>
        <w:pStyle w:val="Heading1"/>
      </w:pPr>
      <w:bookmarkStart w:id="0" w:name="request-for-proposal-rfp"/>
      <w:r>
        <w:t>Request for Proposal (RFP)</w:t>
      </w:r>
    </w:p>
    <w:p w14:paraId="2AE621AD" w14:textId="224258AA" w:rsidR="0083186E" w:rsidRDefault="00BA56FA">
      <w:pPr>
        <w:pStyle w:val="Heading2"/>
      </w:pPr>
      <w:bookmarkStart w:id="1" w:name="X9f718255c7832a420ccc0218cb4f1e115865d3f"/>
      <w:r>
        <w:t xml:space="preserve">Med Center Health’s </w:t>
      </w:r>
      <w:r w:rsidR="0027373F">
        <w:t>“</w:t>
      </w:r>
      <w:r w:rsidR="00180524">
        <w:t>Virtual</w:t>
      </w:r>
      <w:r w:rsidR="0027373F">
        <w:t xml:space="preserve"> Care” Inpatient Telehealth System Using Digital Smartboards</w:t>
      </w:r>
    </w:p>
    <w:p w14:paraId="59A6B466" w14:textId="3D33935B" w:rsidR="0083186E" w:rsidRDefault="0027373F" w:rsidP="00AD3FF9">
      <w:pPr>
        <w:pStyle w:val="FirstParagraph"/>
        <w:spacing w:before="0" w:after="0"/>
      </w:pPr>
      <w:r>
        <w:rPr>
          <w:b/>
          <w:bCs/>
        </w:rPr>
        <w:t>Issued by:</w:t>
      </w:r>
      <w:r>
        <w:t xml:space="preserve"> Bowling Green–Warren County Community Hospital Corporation (Med Center Health)</w:t>
      </w:r>
      <w:r>
        <w:br/>
      </w:r>
      <w:r>
        <w:rPr>
          <w:b/>
          <w:bCs/>
        </w:rPr>
        <w:t>RFP Number:</w:t>
      </w:r>
      <w:r>
        <w:t xml:space="preserve"> MCH-</w:t>
      </w:r>
      <w:r w:rsidR="00181E59">
        <w:t>VIRTUAL</w:t>
      </w:r>
      <w:r>
        <w:t>CARE-202</w:t>
      </w:r>
      <w:r w:rsidR="00181E59">
        <w:t>6</w:t>
      </w:r>
      <w:r>
        <w:br/>
      </w:r>
      <w:r>
        <w:rPr>
          <w:b/>
          <w:bCs/>
        </w:rPr>
        <w:t>Date Issued:</w:t>
      </w:r>
      <w:r>
        <w:t xml:space="preserve"> </w:t>
      </w:r>
      <w:r w:rsidR="00181E59">
        <w:t>May</w:t>
      </w:r>
      <w:r>
        <w:t xml:space="preserve"> 1, 202</w:t>
      </w:r>
      <w:r w:rsidR="00181E59">
        <w:t>6</w:t>
      </w:r>
      <w:r>
        <w:br/>
      </w:r>
      <w:r>
        <w:rPr>
          <w:b/>
          <w:bCs/>
        </w:rPr>
        <w:t>Proposal Due Date:</w:t>
      </w:r>
      <w:r>
        <w:t xml:space="preserve"> </w:t>
      </w:r>
      <w:r w:rsidR="00AD3FF9">
        <w:t>May 20</w:t>
      </w:r>
      <w:r>
        <w:t xml:space="preserve">, </w:t>
      </w:r>
      <w:proofErr w:type="gramStart"/>
      <w:r>
        <w:t>202</w:t>
      </w:r>
      <w:r w:rsidR="00181E59">
        <w:t>6</w:t>
      </w:r>
      <w:proofErr w:type="gramEnd"/>
      <w:r>
        <w:t xml:space="preserve"> at 5:00 PM CST</w:t>
      </w:r>
      <w:r>
        <w:br/>
      </w:r>
      <w:r>
        <w:rPr>
          <w:b/>
          <w:bCs/>
        </w:rPr>
        <w:t>Funding Source:</w:t>
      </w:r>
      <w:r>
        <w:t xml:space="preserve"> USDA Distance Learning and Telemedicine (DLT) Grant Program</w:t>
      </w:r>
    </w:p>
    <w:p w14:paraId="77CDC86B" w14:textId="77777777" w:rsidR="00AD3FF9" w:rsidRDefault="00AD3FF9" w:rsidP="00AD3FF9">
      <w:pPr>
        <w:spacing w:after="0"/>
      </w:pPr>
      <w:r w:rsidRPr="007028A5">
        <w:rPr>
          <w:b/>
          <w:bCs/>
        </w:rPr>
        <w:t xml:space="preserve">Link to Funding Opportunity: </w:t>
      </w:r>
      <w:hyperlink r:id="rId8" w:tgtFrame="_new" w:history="1">
        <w:r w:rsidRPr="007028A5">
          <w:rPr>
            <w:rStyle w:val="Hyperlink"/>
            <w:color w:val="215E99" w:themeColor="text2" w:themeTint="BF"/>
          </w:rPr>
          <w:t>https://medcenterhealth.org/procurement-opportunities/</w:t>
        </w:r>
      </w:hyperlink>
    </w:p>
    <w:p w14:paraId="6B63A2FD" w14:textId="77777777" w:rsidR="0083186E" w:rsidRDefault="003D5349">
      <w:r>
        <w:pict w14:anchorId="00B6C1FA">
          <v:rect id="_x0000_i1025" style="width:0;height:1.5pt" o:hralign="center" o:hrstd="t" o:hr="t"/>
        </w:pict>
      </w:r>
    </w:p>
    <w:p w14:paraId="6870C05D" w14:textId="77777777" w:rsidR="0083186E" w:rsidRDefault="0027373F">
      <w:pPr>
        <w:pStyle w:val="Heading2"/>
      </w:pPr>
      <w:bookmarkStart w:id="2" w:name="introduction"/>
      <w:bookmarkEnd w:id="1"/>
      <w:r>
        <w:t>1. Introduction</w:t>
      </w:r>
    </w:p>
    <w:p w14:paraId="4890A4BF" w14:textId="17F93D41" w:rsidR="0083186E" w:rsidRDefault="0027373F">
      <w:pPr>
        <w:pStyle w:val="FirstParagraph"/>
      </w:pPr>
      <w:r>
        <w:t xml:space="preserve">Bowling Green–Warren County Community Hospital Corporation (hereafter “Med Center Health”) is soliciting competitive proposals from qualified vendors to design, supply, install, and support an integrated inpatient telehealth and digital engagement system utilizing digital smartboards and AI-powered fall-prevention technologies across </w:t>
      </w:r>
      <w:r w:rsidR="007D00F7">
        <w:t>five</w:t>
      </w:r>
      <w:r>
        <w:t xml:space="preserve"> rural </w:t>
      </w:r>
      <w:r w:rsidR="007D00F7">
        <w:t>h</w:t>
      </w:r>
      <w:r>
        <w:t>ospitals</w:t>
      </w:r>
      <w:r w:rsidR="007D00F7">
        <w:t xml:space="preserve"> in Southcentral Kentucky</w:t>
      </w:r>
      <w:r>
        <w:t>.</w:t>
      </w:r>
    </w:p>
    <w:p w14:paraId="700D21FA" w14:textId="77777777" w:rsidR="0083186E" w:rsidRDefault="0027373F">
      <w:pPr>
        <w:pStyle w:val="BodyText"/>
      </w:pPr>
      <w:r>
        <w:t xml:space="preserve">This procurement is funded in part by the USDA Distance Learning and Telemedicine Grant Program and is subject to all applicable federal procurement regulations under </w:t>
      </w:r>
      <w:r w:rsidRPr="0027373F">
        <w:t>2 CFR 200.317–327, federal contract provisions per Appendix II, and requirements outlined in the Federal Roadmap to Procurement Compliance Checklist.</w:t>
      </w:r>
    </w:p>
    <w:p w14:paraId="42DD77EB" w14:textId="77777777" w:rsidR="0083186E" w:rsidRDefault="003D5349">
      <w:r>
        <w:pict w14:anchorId="7E3C49C4">
          <v:rect id="_x0000_i1026" style="width:0;height:1.5pt" o:hralign="center" o:hrstd="t" o:hr="t"/>
        </w:pict>
      </w:r>
    </w:p>
    <w:p w14:paraId="454E5534" w14:textId="77777777" w:rsidR="0083186E" w:rsidRDefault="0027373F">
      <w:pPr>
        <w:pStyle w:val="Heading2"/>
      </w:pPr>
      <w:bookmarkStart w:id="3" w:name="project-background"/>
      <w:bookmarkEnd w:id="2"/>
      <w:r>
        <w:t>2. Project Background</w:t>
      </w:r>
    </w:p>
    <w:p w14:paraId="692775C5" w14:textId="1607F4CA" w:rsidR="0083186E" w:rsidRDefault="0027373F">
      <w:pPr>
        <w:pStyle w:val="FirstParagraph"/>
      </w:pPr>
      <w:r>
        <w:t>Med Center Health operates four Critical Access Hospitals</w:t>
      </w:r>
      <w:r w:rsidR="00A92E4E">
        <w:t xml:space="preserve"> (</w:t>
      </w:r>
      <w:r>
        <w:t>The Medical Center at Albany, Caverna, Franklin, and Scottsville</w:t>
      </w:r>
      <w:r w:rsidR="00A92E4E">
        <w:t xml:space="preserve">) and one small rural hospital (The Medical Center at Russellville) </w:t>
      </w:r>
      <w:r>
        <w:t xml:space="preserve">which collectively </w:t>
      </w:r>
      <w:proofErr w:type="gramStart"/>
      <w:r>
        <w:t>serve</w:t>
      </w:r>
      <w:proofErr w:type="gramEnd"/>
      <w:r>
        <w:t xml:space="preserve"> more than 1</w:t>
      </w:r>
      <w:r w:rsidR="00A92E4E">
        <w:t>20</w:t>
      </w:r>
      <w:r>
        <w:t xml:space="preserve">,000 rural residents located within </w:t>
      </w:r>
      <w:r w:rsidR="00A92E4E">
        <w:t xml:space="preserve">their counties and </w:t>
      </w:r>
      <w:r>
        <w:t>designated HPSAs and MUAs. Med Center Health’s mission is to provide quality healthcare for underserved rural communities.</w:t>
      </w:r>
    </w:p>
    <w:p w14:paraId="632DE496" w14:textId="10075C2A" w:rsidR="0027373F" w:rsidRDefault="0027373F">
      <w:pPr>
        <w:pStyle w:val="BodyText"/>
      </w:pPr>
      <w:r>
        <w:t xml:space="preserve">Through the USDA DLT grant award, Med Center Health will implement </w:t>
      </w:r>
      <w:r w:rsidRPr="0027373F">
        <w:t>the “</w:t>
      </w:r>
      <w:r w:rsidR="00906DCA">
        <w:t>Virtual</w:t>
      </w:r>
      <w:r w:rsidRPr="0027373F">
        <w:t xml:space="preserve"> Care”</w:t>
      </w:r>
      <w:r>
        <w:t xml:space="preserve"> initiative, a comprehensive inpatient telemedicine system using digital smartboards and AI-enabled remote monitoring technologies. Core goals include:</w:t>
      </w:r>
    </w:p>
    <w:p w14:paraId="343D84D5" w14:textId="77777777" w:rsidR="0027373F" w:rsidRDefault="0027373F" w:rsidP="0027373F">
      <w:pPr>
        <w:pStyle w:val="BodyText"/>
        <w:numPr>
          <w:ilvl w:val="0"/>
          <w:numId w:val="3"/>
        </w:numPr>
      </w:pPr>
      <w:r>
        <w:t>Expanding access to specialty physicians via telemedicine.</w:t>
      </w:r>
    </w:p>
    <w:p w14:paraId="64929608" w14:textId="77777777" w:rsidR="0027373F" w:rsidRDefault="0027373F" w:rsidP="0027373F">
      <w:pPr>
        <w:pStyle w:val="BodyText"/>
        <w:numPr>
          <w:ilvl w:val="0"/>
          <w:numId w:val="3"/>
        </w:numPr>
      </w:pPr>
      <w:r>
        <w:t>Improving clinical communication, patient engagement, and education.</w:t>
      </w:r>
    </w:p>
    <w:p w14:paraId="64BA51B5" w14:textId="40E38097" w:rsidR="0027373F" w:rsidRDefault="0027373F" w:rsidP="0027373F">
      <w:pPr>
        <w:pStyle w:val="BodyText"/>
        <w:numPr>
          <w:ilvl w:val="0"/>
          <w:numId w:val="3"/>
        </w:numPr>
      </w:pPr>
      <w:r>
        <w:lastRenderedPageBreak/>
        <w:t xml:space="preserve">Reducing avoidable inpatient falls </w:t>
      </w:r>
      <w:r w:rsidR="005C7DFD">
        <w:t xml:space="preserve">and patient deterioration </w:t>
      </w:r>
      <w:r>
        <w:t>using AI-based predictive systems.</w:t>
      </w:r>
    </w:p>
    <w:p w14:paraId="29DDE427" w14:textId="726B56D8" w:rsidR="0083186E" w:rsidRDefault="0027373F" w:rsidP="0027373F">
      <w:pPr>
        <w:pStyle w:val="BodyText"/>
        <w:numPr>
          <w:ilvl w:val="0"/>
          <w:numId w:val="3"/>
        </w:numPr>
      </w:pPr>
      <w:r>
        <w:t>Integrating real-time data and workflows across multiple hospital systems, including Epic EMR, nurse call, medical devices, interpreter services, and telehealth platforms.</w:t>
      </w:r>
    </w:p>
    <w:p w14:paraId="408680FD" w14:textId="77777777" w:rsidR="0083186E" w:rsidRDefault="003D5349">
      <w:r>
        <w:pict w14:anchorId="69E6DC03">
          <v:rect id="_x0000_i1027" style="width:0;height:1.5pt" o:hralign="center" o:hrstd="t" o:hr="t"/>
        </w:pict>
      </w:r>
    </w:p>
    <w:p w14:paraId="030F3511" w14:textId="77777777" w:rsidR="0083186E" w:rsidRDefault="0027373F">
      <w:pPr>
        <w:pStyle w:val="Heading2"/>
      </w:pPr>
      <w:bookmarkStart w:id="4" w:name="scope-of-work"/>
      <w:bookmarkEnd w:id="3"/>
      <w:r>
        <w:t>3. Scope of Work</w:t>
      </w:r>
    </w:p>
    <w:p w14:paraId="797387C4" w14:textId="35598180" w:rsidR="0083186E" w:rsidRDefault="0027373F">
      <w:pPr>
        <w:pStyle w:val="FirstParagraph"/>
      </w:pPr>
      <w:r>
        <w:t>The selected vendor shall provide hardware, software, implementation labor, testing, training, and support required to deploy a fully integrated inpatient smartboard system. The solution must meet or exceed the following requirements:</w:t>
      </w:r>
    </w:p>
    <w:p w14:paraId="602C6C0E" w14:textId="77777777" w:rsidR="0083186E" w:rsidRDefault="0027373F">
      <w:pPr>
        <w:pStyle w:val="Heading3"/>
      </w:pPr>
      <w:bookmarkStart w:id="5" w:name="hardware-requirements"/>
      <w:r>
        <w:t>3.1 Hardware Requirements</w:t>
      </w:r>
    </w:p>
    <w:p w14:paraId="2F0A135A" w14:textId="6186D8F9" w:rsidR="006C2A56" w:rsidRPr="00AD3FF9" w:rsidRDefault="006C2A56" w:rsidP="00E44738">
      <w:pPr>
        <w:pStyle w:val="BodyText"/>
        <w:rPr>
          <w:rFonts w:eastAsiaTheme="majorEastAsia" w:cstheme="majorBidi"/>
          <w:i/>
          <w:iCs/>
          <w:color w:val="0F4761" w:themeColor="accent1" w:themeShade="BF"/>
          <w:sz w:val="28"/>
          <w:szCs w:val="28"/>
        </w:rPr>
      </w:pPr>
      <w:r w:rsidRPr="00AD3FF9">
        <w:rPr>
          <w:rFonts w:eastAsiaTheme="majorEastAsia" w:cstheme="majorBidi"/>
          <w:i/>
          <w:iCs/>
          <w:color w:val="0F4761" w:themeColor="accent1" w:themeShade="BF"/>
          <w:sz w:val="28"/>
          <w:szCs w:val="28"/>
        </w:rPr>
        <w:t>Hospital-Grade Smartboards / Displays (patient room)</w:t>
      </w:r>
    </w:p>
    <w:p w14:paraId="177760BF" w14:textId="30A188FC" w:rsidR="00D759EB" w:rsidRPr="00AD3FF9" w:rsidRDefault="00D759EB" w:rsidP="002F03F1">
      <w:pPr>
        <w:pStyle w:val="ListParagraph"/>
        <w:numPr>
          <w:ilvl w:val="0"/>
          <w:numId w:val="15"/>
        </w:numPr>
        <w:rPr>
          <w:rFonts w:eastAsia="Times New Roman" w:cs="Times New Roman"/>
          <w:color w:val="000000"/>
          <w:sz w:val="22"/>
          <w:szCs w:val="22"/>
        </w:rPr>
      </w:pPr>
      <w:r w:rsidRPr="00AD3FF9">
        <w:rPr>
          <w:b/>
          <w:bCs/>
        </w:rPr>
        <w:t>1</w:t>
      </w:r>
      <w:r w:rsidR="00C65FAF" w:rsidRPr="00AD3FF9">
        <w:rPr>
          <w:b/>
          <w:bCs/>
        </w:rPr>
        <w:t>42</w:t>
      </w:r>
      <w:r w:rsidRPr="00AD3FF9">
        <w:rPr>
          <w:b/>
          <w:bCs/>
        </w:rPr>
        <w:t xml:space="preserve"> TV Set Top Boxes must:</w:t>
      </w:r>
    </w:p>
    <w:p w14:paraId="23498FC2" w14:textId="56F4FD13" w:rsidR="0064732A" w:rsidRPr="00AD3FF9" w:rsidRDefault="0064732A" w:rsidP="00E44738">
      <w:pPr>
        <w:pStyle w:val="ListParagraph"/>
        <w:numPr>
          <w:ilvl w:val="0"/>
          <w:numId w:val="44"/>
        </w:numPr>
        <w:tabs>
          <w:tab w:val="clear" w:pos="720"/>
          <w:tab w:val="num" w:pos="1080"/>
        </w:tabs>
        <w:ind w:left="1080"/>
        <w:rPr>
          <w:rFonts w:eastAsia="Times New Roman" w:cs="Times New Roman"/>
          <w:color w:val="000000"/>
          <w:sz w:val="22"/>
          <w:szCs w:val="22"/>
        </w:rPr>
      </w:pPr>
      <w:r w:rsidRPr="00AD3FF9">
        <w:rPr>
          <w:rFonts w:eastAsia="Times New Roman" w:cs="Times New Roman"/>
          <w:color w:val="000000"/>
          <w:sz w:val="22"/>
          <w:szCs w:val="22"/>
        </w:rPr>
        <w:t>Work with a pillow speaker that has 4 directional controls, a select button, and a home or menu button</w:t>
      </w:r>
    </w:p>
    <w:p w14:paraId="313C11D6" w14:textId="44D246AC" w:rsidR="0064732A" w:rsidRPr="00AD3FF9" w:rsidRDefault="0064732A" w:rsidP="0064732A">
      <w:pPr>
        <w:pStyle w:val="ListParagraph"/>
        <w:numPr>
          <w:ilvl w:val="0"/>
          <w:numId w:val="44"/>
        </w:numPr>
        <w:tabs>
          <w:tab w:val="clear" w:pos="720"/>
          <w:tab w:val="num" w:pos="1080"/>
        </w:tabs>
        <w:ind w:left="1080"/>
        <w:rPr>
          <w:rFonts w:eastAsia="Times New Roman" w:cs="Times New Roman"/>
          <w:color w:val="000000"/>
          <w:sz w:val="22"/>
          <w:szCs w:val="22"/>
        </w:rPr>
      </w:pPr>
      <w:r w:rsidRPr="00AD3FF9">
        <w:rPr>
          <w:rFonts w:eastAsia="Times New Roman" w:cs="Times New Roman"/>
          <w:color w:val="000000"/>
          <w:sz w:val="22"/>
          <w:szCs w:val="22"/>
        </w:rPr>
        <w:t>Show cable or IP TV content by decoding Co-Ax / IPTV signals or allowing launching tuner app via standard app launch / Android intent</w:t>
      </w:r>
    </w:p>
    <w:p w14:paraId="3765B845" w14:textId="5AF7D570" w:rsidR="0064732A" w:rsidRPr="00AD3FF9" w:rsidRDefault="0064732A" w:rsidP="0064732A">
      <w:pPr>
        <w:pStyle w:val="ListParagraph"/>
        <w:numPr>
          <w:ilvl w:val="0"/>
          <w:numId w:val="44"/>
        </w:numPr>
        <w:tabs>
          <w:tab w:val="clear" w:pos="720"/>
          <w:tab w:val="num" w:pos="1080"/>
        </w:tabs>
        <w:ind w:left="1080"/>
        <w:rPr>
          <w:rFonts w:eastAsia="Times New Roman" w:cs="Times New Roman"/>
          <w:color w:val="000000"/>
          <w:sz w:val="22"/>
          <w:szCs w:val="22"/>
        </w:rPr>
      </w:pPr>
      <w:r w:rsidRPr="00AD3FF9">
        <w:rPr>
          <w:rFonts w:eastAsia="Times New Roman" w:cs="Times New Roman"/>
          <w:color w:val="000000"/>
          <w:sz w:val="22"/>
          <w:szCs w:val="22"/>
        </w:rPr>
        <w:t>Play DRM-protected content (</w:t>
      </w:r>
      <w:proofErr w:type="spellStart"/>
      <w:r w:rsidRPr="00AD3FF9">
        <w:rPr>
          <w:rFonts w:eastAsia="Times New Roman" w:cs="Times New Roman"/>
          <w:color w:val="000000"/>
          <w:sz w:val="22"/>
          <w:szCs w:val="22"/>
        </w:rPr>
        <w:t>Widevine</w:t>
      </w:r>
      <w:proofErr w:type="spellEnd"/>
      <w:r w:rsidRPr="00AD3FF9">
        <w:rPr>
          <w:rFonts w:eastAsia="Times New Roman" w:cs="Times New Roman"/>
          <w:color w:val="000000"/>
          <w:sz w:val="22"/>
          <w:szCs w:val="22"/>
        </w:rPr>
        <w:t xml:space="preserve"> Level 2 or 1)</w:t>
      </w:r>
    </w:p>
    <w:p w14:paraId="2A8326D2" w14:textId="7412471B" w:rsidR="0064732A" w:rsidRPr="00AD3FF9" w:rsidRDefault="0064732A" w:rsidP="0064732A">
      <w:pPr>
        <w:pStyle w:val="ListParagraph"/>
        <w:numPr>
          <w:ilvl w:val="0"/>
          <w:numId w:val="44"/>
        </w:numPr>
        <w:tabs>
          <w:tab w:val="clear" w:pos="720"/>
          <w:tab w:val="num" w:pos="1080"/>
        </w:tabs>
        <w:ind w:left="1080"/>
        <w:rPr>
          <w:rFonts w:eastAsia="Times New Roman" w:cs="Times New Roman"/>
          <w:color w:val="000000"/>
          <w:sz w:val="22"/>
          <w:szCs w:val="22"/>
        </w:rPr>
      </w:pPr>
      <w:r w:rsidRPr="00AD3FF9">
        <w:rPr>
          <w:rFonts w:eastAsia="Times New Roman" w:cs="Times New Roman"/>
          <w:color w:val="000000"/>
          <w:sz w:val="22"/>
          <w:szCs w:val="22"/>
        </w:rPr>
        <w:t>Launch installed Android apps and specify Android app as launcher</w:t>
      </w:r>
    </w:p>
    <w:p w14:paraId="59C74179" w14:textId="69740751" w:rsidR="00D759EB" w:rsidRPr="00AD3FF9" w:rsidRDefault="00D759EB" w:rsidP="00E44738">
      <w:pPr>
        <w:pStyle w:val="ListParagraph"/>
        <w:numPr>
          <w:ilvl w:val="0"/>
          <w:numId w:val="44"/>
        </w:numPr>
        <w:tabs>
          <w:tab w:val="clear" w:pos="720"/>
          <w:tab w:val="num" w:pos="1080"/>
        </w:tabs>
        <w:ind w:left="1080"/>
        <w:rPr>
          <w:rFonts w:eastAsia="Times New Roman" w:cs="Times New Roman"/>
          <w:color w:val="000000"/>
          <w:sz w:val="22"/>
          <w:szCs w:val="22"/>
        </w:rPr>
      </w:pPr>
      <w:proofErr w:type="gramStart"/>
      <w:r w:rsidRPr="00AD3FF9">
        <w:rPr>
          <w:rFonts w:eastAsia="Times New Roman" w:cs="Times New Roman"/>
          <w:color w:val="000000"/>
          <w:sz w:val="22"/>
          <w:szCs w:val="22"/>
        </w:rPr>
        <w:t>Satisfy</w:t>
      </w:r>
      <w:proofErr w:type="gramEnd"/>
      <w:r w:rsidRPr="00AD3FF9">
        <w:rPr>
          <w:rFonts w:eastAsia="Times New Roman" w:cs="Times New Roman"/>
          <w:color w:val="000000"/>
          <w:sz w:val="22"/>
          <w:szCs w:val="22"/>
        </w:rPr>
        <w:t xml:space="preserve"> the technical requirements for </w:t>
      </w:r>
      <w:r w:rsidR="002F03F1" w:rsidRPr="00AD3FF9">
        <w:rPr>
          <w:rFonts w:eastAsia="Times New Roman" w:cs="Times New Roman"/>
          <w:color w:val="000000"/>
          <w:sz w:val="22"/>
          <w:szCs w:val="22"/>
        </w:rPr>
        <w:t xml:space="preserve">Android app </w:t>
      </w:r>
      <w:r w:rsidRPr="00AD3FF9">
        <w:rPr>
          <w:rFonts w:eastAsia="Times New Roman" w:cs="Times New Roman"/>
          <w:color w:val="000000"/>
          <w:sz w:val="22"/>
          <w:szCs w:val="22"/>
        </w:rPr>
        <w:t>features:</w:t>
      </w:r>
    </w:p>
    <w:p w14:paraId="4C27A0BD" w14:textId="77777777" w:rsidR="00D759EB" w:rsidRPr="00AD3FF9" w:rsidRDefault="00D759EB" w:rsidP="00E44738">
      <w:pPr>
        <w:pStyle w:val="ListParagraph"/>
        <w:numPr>
          <w:ilvl w:val="1"/>
          <w:numId w:val="44"/>
        </w:numPr>
        <w:tabs>
          <w:tab w:val="num" w:pos="1800"/>
        </w:tabs>
        <w:ind w:left="1800"/>
        <w:rPr>
          <w:rFonts w:eastAsia="Times New Roman" w:cs="Times New Roman"/>
          <w:color w:val="000000"/>
          <w:sz w:val="22"/>
          <w:szCs w:val="22"/>
        </w:rPr>
      </w:pPr>
      <w:r w:rsidRPr="00AD3FF9">
        <w:rPr>
          <w:rFonts w:eastAsia="Times New Roman" w:cs="Times New Roman"/>
          <w:color w:val="000000"/>
          <w:sz w:val="22"/>
          <w:szCs w:val="22"/>
        </w:rPr>
        <w:t>Android 11+</w:t>
      </w:r>
    </w:p>
    <w:p w14:paraId="274E4E13" w14:textId="77777777" w:rsidR="00D759EB" w:rsidRPr="00AD3FF9" w:rsidRDefault="00D759EB" w:rsidP="00E44738">
      <w:pPr>
        <w:pStyle w:val="ListParagraph"/>
        <w:numPr>
          <w:ilvl w:val="1"/>
          <w:numId w:val="44"/>
        </w:numPr>
        <w:tabs>
          <w:tab w:val="num" w:pos="1800"/>
        </w:tabs>
        <w:ind w:left="1800"/>
        <w:rPr>
          <w:rFonts w:eastAsia="Times New Roman" w:cs="Times New Roman"/>
          <w:color w:val="000000"/>
          <w:sz w:val="22"/>
          <w:szCs w:val="22"/>
        </w:rPr>
      </w:pPr>
      <w:r w:rsidRPr="00AD3FF9">
        <w:rPr>
          <w:rFonts w:eastAsia="Times New Roman" w:cs="Times New Roman"/>
          <w:color w:val="000000"/>
          <w:sz w:val="22"/>
          <w:szCs w:val="22"/>
        </w:rPr>
        <w:t>1.5+ GB RAM</w:t>
      </w:r>
    </w:p>
    <w:p w14:paraId="0215F976" w14:textId="77777777" w:rsidR="00D759EB" w:rsidRPr="00AD3FF9" w:rsidRDefault="00D759EB" w:rsidP="00E44738">
      <w:pPr>
        <w:pStyle w:val="ListParagraph"/>
        <w:numPr>
          <w:ilvl w:val="1"/>
          <w:numId w:val="44"/>
        </w:numPr>
        <w:tabs>
          <w:tab w:val="num" w:pos="1800"/>
        </w:tabs>
        <w:ind w:left="1800"/>
        <w:rPr>
          <w:rFonts w:eastAsia="Times New Roman" w:cs="Times New Roman"/>
          <w:color w:val="000000"/>
          <w:sz w:val="22"/>
          <w:szCs w:val="22"/>
        </w:rPr>
      </w:pPr>
      <w:r w:rsidRPr="00AD3FF9">
        <w:rPr>
          <w:rFonts w:eastAsia="Times New Roman" w:cs="Times New Roman"/>
          <w:color w:val="000000"/>
          <w:sz w:val="22"/>
          <w:szCs w:val="22"/>
        </w:rPr>
        <w:t>Android System WebView minimum version 139.0+</w:t>
      </w:r>
    </w:p>
    <w:p w14:paraId="200FCD14" w14:textId="77777777" w:rsidR="00D759EB" w:rsidRPr="00AD3FF9" w:rsidRDefault="00D759EB" w:rsidP="00E44738">
      <w:pPr>
        <w:pStyle w:val="ListParagraph"/>
        <w:numPr>
          <w:ilvl w:val="0"/>
          <w:numId w:val="44"/>
        </w:numPr>
        <w:tabs>
          <w:tab w:val="clear" w:pos="720"/>
          <w:tab w:val="num" w:pos="1080"/>
        </w:tabs>
        <w:ind w:left="1080"/>
        <w:rPr>
          <w:rFonts w:eastAsia="Times New Roman" w:cs="Times New Roman"/>
          <w:color w:val="000000"/>
          <w:sz w:val="22"/>
          <w:szCs w:val="22"/>
        </w:rPr>
      </w:pPr>
      <w:r w:rsidRPr="00AD3FF9">
        <w:rPr>
          <w:rFonts w:eastAsia="Times New Roman" w:cs="Times New Roman"/>
          <w:color w:val="000000"/>
          <w:sz w:val="22"/>
          <w:szCs w:val="22"/>
        </w:rPr>
        <w:t>Have device management solution capabilities:</w:t>
      </w:r>
    </w:p>
    <w:p w14:paraId="193B4E5D" w14:textId="77777777" w:rsidR="00D759EB" w:rsidRPr="00AD3FF9" w:rsidRDefault="00D759EB" w:rsidP="00E44738">
      <w:pPr>
        <w:pStyle w:val="ListParagraph"/>
        <w:numPr>
          <w:ilvl w:val="1"/>
          <w:numId w:val="44"/>
        </w:numPr>
        <w:tabs>
          <w:tab w:val="num" w:pos="1800"/>
        </w:tabs>
        <w:ind w:left="1800"/>
        <w:rPr>
          <w:rFonts w:eastAsia="Times New Roman" w:cs="Times New Roman"/>
          <w:color w:val="000000"/>
          <w:sz w:val="22"/>
          <w:szCs w:val="22"/>
        </w:rPr>
      </w:pPr>
      <w:r w:rsidRPr="00AD3FF9">
        <w:rPr>
          <w:rFonts w:eastAsia="Times New Roman" w:cs="Times New Roman"/>
          <w:color w:val="000000"/>
          <w:sz w:val="22"/>
          <w:szCs w:val="22"/>
        </w:rPr>
        <w:t>Accessible through web portal or application</w:t>
      </w:r>
    </w:p>
    <w:p w14:paraId="133A04F4" w14:textId="77777777" w:rsidR="00D759EB" w:rsidRPr="00AD3FF9" w:rsidRDefault="00D759EB" w:rsidP="00E44738">
      <w:pPr>
        <w:pStyle w:val="ListParagraph"/>
        <w:numPr>
          <w:ilvl w:val="1"/>
          <w:numId w:val="44"/>
        </w:numPr>
        <w:tabs>
          <w:tab w:val="num" w:pos="1800"/>
        </w:tabs>
        <w:ind w:left="1800"/>
        <w:rPr>
          <w:rFonts w:eastAsia="Times New Roman" w:cs="Times New Roman"/>
          <w:color w:val="000000"/>
          <w:sz w:val="22"/>
          <w:szCs w:val="22"/>
        </w:rPr>
      </w:pPr>
      <w:r w:rsidRPr="00AD3FF9">
        <w:rPr>
          <w:rFonts w:eastAsia="Times New Roman" w:cs="Times New Roman"/>
          <w:color w:val="000000"/>
          <w:sz w:val="22"/>
          <w:szCs w:val="22"/>
        </w:rPr>
        <w:t>Provide connection and power status feedback</w:t>
      </w:r>
    </w:p>
    <w:p w14:paraId="33DCBCD7" w14:textId="77777777" w:rsidR="00D759EB" w:rsidRPr="00AD3FF9" w:rsidRDefault="00D759EB" w:rsidP="00E44738">
      <w:pPr>
        <w:pStyle w:val="ListParagraph"/>
        <w:numPr>
          <w:ilvl w:val="1"/>
          <w:numId w:val="44"/>
        </w:numPr>
        <w:tabs>
          <w:tab w:val="num" w:pos="1800"/>
        </w:tabs>
        <w:ind w:left="1800"/>
        <w:rPr>
          <w:rFonts w:eastAsia="Times New Roman" w:cs="Times New Roman"/>
          <w:color w:val="000000"/>
          <w:sz w:val="22"/>
          <w:szCs w:val="22"/>
        </w:rPr>
      </w:pPr>
      <w:r w:rsidRPr="00AD3FF9">
        <w:rPr>
          <w:rFonts w:eastAsia="Times New Roman" w:cs="Times New Roman"/>
          <w:color w:val="000000"/>
          <w:sz w:val="22"/>
          <w:szCs w:val="22"/>
        </w:rPr>
        <w:t>Access to real-time and historical system logs</w:t>
      </w:r>
    </w:p>
    <w:p w14:paraId="3645406C" w14:textId="77777777" w:rsidR="00D759EB" w:rsidRPr="00AD3FF9" w:rsidRDefault="00D759EB" w:rsidP="00E44738">
      <w:pPr>
        <w:pStyle w:val="ListParagraph"/>
        <w:numPr>
          <w:ilvl w:val="1"/>
          <w:numId w:val="44"/>
        </w:numPr>
        <w:tabs>
          <w:tab w:val="num" w:pos="1800"/>
        </w:tabs>
        <w:ind w:left="1800"/>
        <w:rPr>
          <w:rFonts w:eastAsia="Times New Roman" w:cs="Times New Roman"/>
          <w:color w:val="000000"/>
          <w:sz w:val="22"/>
          <w:szCs w:val="22"/>
        </w:rPr>
      </w:pPr>
      <w:r w:rsidRPr="00AD3FF9">
        <w:rPr>
          <w:rFonts w:eastAsia="Times New Roman" w:cs="Times New Roman"/>
          <w:color w:val="000000"/>
          <w:sz w:val="22"/>
          <w:szCs w:val="22"/>
        </w:rPr>
        <w:t>Install apps, app and firmware updates without clearing Bedside TV app data</w:t>
      </w:r>
    </w:p>
    <w:p w14:paraId="19C5518B" w14:textId="77777777" w:rsidR="00D759EB" w:rsidRPr="00AD3FF9" w:rsidRDefault="00D759EB" w:rsidP="00E44738">
      <w:pPr>
        <w:pStyle w:val="ListParagraph"/>
        <w:numPr>
          <w:ilvl w:val="1"/>
          <w:numId w:val="44"/>
        </w:numPr>
        <w:tabs>
          <w:tab w:val="num" w:pos="1800"/>
        </w:tabs>
        <w:ind w:left="1800"/>
        <w:rPr>
          <w:rFonts w:eastAsia="Times New Roman" w:cs="Times New Roman"/>
          <w:color w:val="000000"/>
          <w:sz w:val="22"/>
          <w:szCs w:val="22"/>
        </w:rPr>
      </w:pPr>
      <w:r w:rsidRPr="00AD3FF9">
        <w:rPr>
          <w:rFonts w:eastAsia="Times New Roman" w:cs="Times New Roman"/>
          <w:color w:val="000000"/>
          <w:sz w:val="22"/>
          <w:szCs w:val="22"/>
        </w:rPr>
        <w:t>Remote management of multiple devices</w:t>
      </w:r>
    </w:p>
    <w:p w14:paraId="41D600F6" w14:textId="77777777" w:rsidR="00D759EB" w:rsidRPr="00AD3FF9" w:rsidRDefault="00D759EB" w:rsidP="00E44738">
      <w:pPr>
        <w:pStyle w:val="ListParagraph"/>
        <w:numPr>
          <w:ilvl w:val="1"/>
          <w:numId w:val="44"/>
        </w:numPr>
        <w:tabs>
          <w:tab w:val="num" w:pos="1800"/>
        </w:tabs>
        <w:ind w:left="1800"/>
        <w:rPr>
          <w:rFonts w:eastAsia="Times New Roman" w:cs="Times New Roman"/>
          <w:color w:val="000000"/>
          <w:sz w:val="22"/>
          <w:szCs w:val="22"/>
        </w:rPr>
      </w:pPr>
      <w:r w:rsidRPr="00AD3FF9">
        <w:rPr>
          <w:rFonts w:eastAsia="Times New Roman" w:cs="Times New Roman"/>
          <w:color w:val="000000"/>
          <w:sz w:val="22"/>
          <w:szCs w:val="22"/>
        </w:rPr>
        <w:t>Lock/hide device settings</w:t>
      </w:r>
    </w:p>
    <w:p w14:paraId="0B76E7E3" w14:textId="6899E15A" w:rsidR="00D759EB" w:rsidRPr="00AD3FF9" w:rsidRDefault="00D759EB" w:rsidP="00E44738">
      <w:pPr>
        <w:pStyle w:val="ListParagraph"/>
        <w:numPr>
          <w:ilvl w:val="0"/>
          <w:numId w:val="44"/>
        </w:numPr>
        <w:tabs>
          <w:tab w:val="clear" w:pos="720"/>
          <w:tab w:val="num" w:pos="1080"/>
        </w:tabs>
        <w:ind w:left="1080"/>
        <w:rPr>
          <w:rFonts w:eastAsia="Times New Roman" w:cs="Times New Roman"/>
          <w:color w:val="000000"/>
          <w:sz w:val="22"/>
          <w:szCs w:val="22"/>
        </w:rPr>
      </w:pPr>
      <w:r w:rsidRPr="00AD3FF9">
        <w:rPr>
          <w:rFonts w:eastAsia="Times New Roman" w:cs="Times New Roman"/>
          <w:color w:val="000000"/>
          <w:sz w:val="22"/>
          <w:szCs w:val="22"/>
        </w:rPr>
        <w:t xml:space="preserve">Maintain background services even if </w:t>
      </w:r>
      <w:r w:rsidR="002F03F1" w:rsidRPr="00AD3FF9">
        <w:rPr>
          <w:rFonts w:eastAsia="Times New Roman" w:cs="Times New Roman"/>
          <w:color w:val="000000"/>
          <w:sz w:val="22"/>
          <w:szCs w:val="22"/>
        </w:rPr>
        <w:t>Android app</w:t>
      </w:r>
      <w:r w:rsidRPr="00AD3FF9">
        <w:rPr>
          <w:rFonts w:eastAsia="Times New Roman" w:cs="Times New Roman"/>
          <w:color w:val="000000"/>
          <w:sz w:val="22"/>
          <w:szCs w:val="22"/>
        </w:rPr>
        <w:t xml:space="preserve"> is not foregrounded</w:t>
      </w:r>
    </w:p>
    <w:p w14:paraId="6BAAACE7" w14:textId="109C1517" w:rsidR="00D759EB" w:rsidRPr="00AD3FF9" w:rsidRDefault="00D759EB" w:rsidP="00E44738">
      <w:pPr>
        <w:pStyle w:val="ListParagraph"/>
        <w:numPr>
          <w:ilvl w:val="0"/>
          <w:numId w:val="44"/>
        </w:numPr>
        <w:tabs>
          <w:tab w:val="clear" w:pos="720"/>
          <w:tab w:val="num" w:pos="1080"/>
        </w:tabs>
        <w:ind w:left="1080"/>
        <w:rPr>
          <w:rFonts w:eastAsia="Times New Roman" w:cs="Times New Roman"/>
          <w:color w:val="000000"/>
          <w:sz w:val="22"/>
          <w:szCs w:val="22"/>
        </w:rPr>
      </w:pPr>
      <w:r w:rsidRPr="00AD3FF9">
        <w:rPr>
          <w:rFonts w:eastAsia="Times New Roman" w:cs="Times New Roman"/>
          <w:color w:val="000000"/>
          <w:sz w:val="22"/>
          <w:szCs w:val="22"/>
        </w:rPr>
        <w:t xml:space="preserve">Support TV power and input control when receiving </w:t>
      </w:r>
      <w:r w:rsidR="002F03F1" w:rsidRPr="00AD3FF9">
        <w:rPr>
          <w:rFonts w:eastAsia="Times New Roman" w:cs="Times New Roman"/>
          <w:color w:val="000000"/>
          <w:sz w:val="22"/>
          <w:szCs w:val="22"/>
        </w:rPr>
        <w:t>3</w:t>
      </w:r>
      <w:r w:rsidR="002F03F1" w:rsidRPr="00AD3FF9">
        <w:rPr>
          <w:rFonts w:eastAsia="Times New Roman" w:cs="Times New Roman"/>
          <w:color w:val="000000"/>
          <w:sz w:val="22"/>
          <w:szCs w:val="22"/>
          <w:vertAlign w:val="superscript"/>
        </w:rPr>
        <w:t>rd</w:t>
      </w:r>
      <w:r w:rsidR="002F03F1" w:rsidRPr="00AD3FF9">
        <w:rPr>
          <w:rFonts w:eastAsia="Times New Roman" w:cs="Times New Roman"/>
          <w:color w:val="000000"/>
          <w:sz w:val="22"/>
          <w:szCs w:val="22"/>
        </w:rPr>
        <w:t xml:space="preserve"> party</w:t>
      </w:r>
      <w:r w:rsidRPr="00AD3FF9">
        <w:rPr>
          <w:rFonts w:eastAsia="Times New Roman" w:cs="Times New Roman"/>
          <w:color w:val="000000"/>
          <w:sz w:val="22"/>
          <w:szCs w:val="22"/>
        </w:rPr>
        <w:t xml:space="preserve"> Intent broadcast</w:t>
      </w:r>
    </w:p>
    <w:p w14:paraId="6A7E6CA1" w14:textId="77777777" w:rsidR="00D759EB" w:rsidRPr="00AD3FF9" w:rsidRDefault="00D759EB" w:rsidP="00E44738">
      <w:pPr>
        <w:pStyle w:val="ListParagraph"/>
        <w:numPr>
          <w:ilvl w:val="0"/>
          <w:numId w:val="44"/>
        </w:numPr>
        <w:tabs>
          <w:tab w:val="clear" w:pos="720"/>
          <w:tab w:val="num" w:pos="1080"/>
        </w:tabs>
        <w:ind w:left="1080"/>
        <w:rPr>
          <w:rFonts w:eastAsia="Times New Roman" w:cs="Times New Roman"/>
          <w:color w:val="000000"/>
          <w:sz w:val="22"/>
          <w:szCs w:val="22"/>
        </w:rPr>
      </w:pPr>
      <w:r w:rsidRPr="00AD3FF9">
        <w:rPr>
          <w:rFonts w:eastAsia="Times New Roman" w:cs="Times New Roman"/>
          <w:color w:val="000000"/>
          <w:sz w:val="22"/>
          <w:szCs w:val="22"/>
        </w:rPr>
        <w:t>Perform and release:</w:t>
      </w:r>
    </w:p>
    <w:p w14:paraId="0F1A3D26" w14:textId="77777777" w:rsidR="00D759EB" w:rsidRPr="00AD3FF9" w:rsidRDefault="00D759EB" w:rsidP="00E44738">
      <w:pPr>
        <w:pStyle w:val="ListParagraph"/>
        <w:numPr>
          <w:ilvl w:val="1"/>
          <w:numId w:val="44"/>
        </w:numPr>
        <w:tabs>
          <w:tab w:val="num" w:pos="1800"/>
        </w:tabs>
        <w:ind w:left="1800"/>
        <w:rPr>
          <w:rFonts w:eastAsia="Times New Roman" w:cs="Times New Roman"/>
          <w:color w:val="000000"/>
          <w:sz w:val="22"/>
          <w:szCs w:val="22"/>
        </w:rPr>
      </w:pPr>
      <w:r w:rsidRPr="00AD3FF9">
        <w:rPr>
          <w:rFonts w:eastAsia="Times New Roman" w:cs="Times New Roman"/>
          <w:color w:val="000000"/>
          <w:sz w:val="22"/>
          <w:szCs w:val="22"/>
        </w:rPr>
        <w:t>System updates</w:t>
      </w:r>
    </w:p>
    <w:p w14:paraId="7CA89A6A" w14:textId="77777777" w:rsidR="00D759EB" w:rsidRPr="00AD3FF9" w:rsidRDefault="00D759EB" w:rsidP="00E44738">
      <w:pPr>
        <w:pStyle w:val="ListParagraph"/>
        <w:numPr>
          <w:ilvl w:val="1"/>
          <w:numId w:val="44"/>
        </w:numPr>
        <w:tabs>
          <w:tab w:val="num" w:pos="1800"/>
        </w:tabs>
        <w:ind w:left="1800"/>
        <w:rPr>
          <w:rFonts w:eastAsia="Times New Roman" w:cs="Times New Roman"/>
          <w:color w:val="000000"/>
          <w:sz w:val="22"/>
          <w:szCs w:val="22"/>
        </w:rPr>
      </w:pPr>
      <w:r w:rsidRPr="00AD3FF9">
        <w:rPr>
          <w:rFonts w:eastAsia="Times New Roman" w:cs="Times New Roman"/>
          <w:color w:val="000000"/>
          <w:sz w:val="22"/>
          <w:szCs w:val="22"/>
        </w:rPr>
        <w:t>Security updates</w:t>
      </w:r>
    </w:p>
    <w:p w14:paraId="6B38DCE0" w14:textId="77777777" w:rsidR="00D759EB" w:rsidRPr="00AD3FF9" w:rsidRDefault="00D759EB" w:rsidP="00E44738">
      <w:pPr>
        <w:pStyle w:val="ListParagraph"/>
        <w:numPr>
          <w:ilvl w:val="1"/>
          <w:numId w:val="44"/>
        </w:numPr>
        <w:tabs>
          <w:tab w:val="num" w:pos="1800"/>
        </w:tabs>
        <w:ind w:left="1800"/>
        <w:rPr>
          <w:rFonts w:eastAsia="Times New Roman" w:cs="Times New Roman"/>
          <w:color w:val="000000"/>
          <w:sz w:val="22"/>
          <w:szCs w:val="22"/>
        </w:rPr>
      </w:pPr>
      <w:r w:rsidRPr="00AD3FF9">
        <w:rPr>
          <w:rFonts w:eastAsia="Times New Roman" w:cs="Times New Roman"/>
          <w:color w:val="000000"/>
          <w:sz w:val="22"/>
          <w:szCs w:val="22"/>
        </w:rPr>
        <w:t>Firmware updates with changelog</w:t>
      </w:r>
    </w:p>
    <w:p w14:paraId="7F7E6DB0" w14:textId="77777777" w:rsidR="00D759EB" w:rsidRPr="00AD3FF9" w:rsidRDefault="00D759EB" w:rsidP="00E44738">
      <w:pPr>
        <w:pStyle w:val="ListParagraph"/>
        <w:numPr>
          <w:ilvl w:val="1"/>
          <w:numId w:val="44"/>
        </w:numPr>
        <w:tabs>
          <w:tab w:val="num" w:pos="1800"/>
        </w:tabs>
        <w:ind w:left="1800"/>
        <w:rPr>
          <w:rFonts w:eastAsia="Times New Roman" w:cs="Times New Roman"/>
          <w:color w:val="000000"/>
          <w:sz w:val="22"/>
          <w:szCs w:val="22"/>
        </w:rPr>
      </w:pPr>
      <w:r w:rsidRPr="00AD3FF9">
        <w:rPr>
          <w:rFonts w:eastAsia="Times New Roman" w:cs="Times New Roman"/>
          <w:color w:val="000000"/>
          <w:sz w:val="22"/>
          <w:szCs w:val="22"/>
        </w:rPr>
        <w:t>WebView version updates</w:t>
      </w:r>
    </w:p>
    <w:p w14:paraId="304303EE" w14:textId="77777777" w:rsidR="00D759EB" w:rsidRPr="00AD3FF9" w:rsidRDefault="00D759EB" w:rsidP="00E44738">
      <w:pPr>
        <w:pStyle w:val="ListParagraph"/>
        <w:numPr>
          <w:ilvl w:val="0"/>
          <w:numId w:val="44"/>
        </w:numPr>
        <w:tabs>
          <w:tab w:val="clear" w:pos="720"/>
          <w:tab w:val="num" w:pos="1080"/>
        </w:tabs>
        <w:ind w:left="1080"/>
        <w:rPr>
          <w:rFonts w:eastAsia="Times New Roman" w:cs="Times New Roman"/>
          <w:color w:val="000000"/>
          <w:sz w:val="22"/>
          <w:szCs w:val="22"/>
        </w:rPr>
      </w:pPr>
      <w:r w:rsidRPr="00AD3FF9">
        <w:rPr>
          <w:rFonts w:eastAsia="Times New Roman" w:cs="Times New Roman"/>
          <w:color w:val="000000"/>
          <w:sz w:val="22"/>
          <w:szCs w:val="22"/>
        </w:rPr>
        <w:t>Maintain customer-shareable testing script and validate against it</w:t>
      </w:r>
    </w:p>
    <w:p w14:paraId="15FA9934" w14:textId="77777777" w:rsidR="00D759EB" w:rsidRPr="00AD3FF9" w:rsidRDefault="00D759EB" w:rsidP="00E44738">
      <w:pPr>
        <w:pStyle w:val="ListParagraph"/>
        <w:numPr>
          <w:ilvl w:val="0"/>
          <w:numId w:val="44"/>
        </w:numPr>
        <w:tabs>
          <w:tab w:val="clear" w:pos="720"/>
          <w:tab w:val="num" w:pos="1080"/>
        </w:tabs>
        <w:ind w:left="1080"/>
        <w:rPr>
          <w:rFonts w:eastAsia="Times New Roman" w:cs="Times New Roman"/>
          <w:color w:val="000000"/>
          <w:sz w:val="22"/>
          <w:szCs w:val="22"/>
        </w:rPr>
      </w:pPr>
      <w:r w:rsidRPr="00AD3FF9">
        <w:rPr>
          <w:rFonts w:eastAsia="Times New Roman" w:cs="Times New Roman"/>
          <w:color w:val="000000"/>
          <w:sz w:val="22"/>
          <w:szCs w:val="22"/>
        </w:rPr>
        <w:t>Support the ability for customers to deploy and trust internal SSL certificates on each device</w:t>
      </w:r>
    </w:p>
    <w:p w14:paraId="49D42E44" w14:textId="77777777" w:rsidR="00D759EB" w:rsidRPr="00AD3FF9" w:rsidRDefault="00D759EB" w:rsidP="00E44738">
      <w:pPr>
        <w:pStyle w:val="ListParagraph"/>
        <w:numPr>
          <w:ilvl w:val="1"/>
          <w:numId w:val="44"/>
        </w:numPr>
        <w:tabs>
          <w:tab w:val="num" w:pos="1800"/>
        </w:tabs>
        <w:ind w:left="1800"/>
        <w:rPr>
          <w:rFonts w:eastAsia="Times New Roman" w:cs="Times New Roman"/>
          <w:color w:val="000000"/>
          <w:sz w:val="22"/>
          <w:szCs w:val="22"/>
        </w:rPr>
      </w:pPr>
      <w:r w:rsidRPr="00AD3FF9">
        <w:rPr>
          <w:rFonts w:eastAsia="Times New Roman" w:cs="Times New Roman"/>
          <w:color w:val="000000"/>
          <w:sz w:val="22"/>
          <w:szCs w:val="22"/>
        </w:rPr>
        <w:t>Deploy and manage remotely through device MDM</w:t>
      </w:r>
    </w:p>
    <w:p w14:paraId="51621B17" w14:textId="77777777" w:rsidR="0064732A" w:rsidRPr="00AD3FF9" w:rsidRDefault="0064732A" w:rsidP="0064732A">
      <w:pPr>
        <w:tabs>
          <w:tab w:val="num" w:pos="1800"/>
        </w:tabs>
        <w:rPr>
          <w:rFonts w:eastAsia="Times New Roman" w:cs="Times New Roman"/>
          <w:color w:val="000000"/>
          <w:sz w:val="22"/>
          <w:szCs w:val="22"/>
        </w:rPr>
      </w:pPr>
    </w:p>
    <w:p w14:paraId="70C1F59C" w14:textId="676F45A5" w:rsidR="00A62A2F" w:rsidRPr="00AD3FF9" w:rsidRDefault="00D759EB" w:rsidP="00D759EB">
      <w:pPr>
        <w:pStyle w:val="ListParagraph"/>
        <w:numPr>
          <w:ilvl w:val="0"/>
          <w:numId w:val="15"/>
        </w:numPr>
        <w:rPr>
          <w:rFonts w:eastAsia="Times New Roman" w:cs="Times New Roman"/>
          <w:color w:val="000000"/>
          <w:sz w:val="22"/>
          <w:szCs w:val="22"/>
        </w:rPr>
      </w:pPr>
      <w:r w:rsidRPr="00AD3FF9">
        <w:rPr>
          <w:b/>
          <w:bCs/>
        </w:rPr>
        <w:t>1</w:t>
      </w:r>
      <w:r w:rsidR="00C65FAF" w:rsidRPr="00AD3FF9">
        <w:rPr>
          <w:b/>
          <w:bCs/>
        </w:rPr>
        <w:t>42</w:t>
      </w:r>
      <w:r w:rsidRPr="00AD3FF9">
        <w:rPr>
          <w:b/>
          <w:bCs/>
        </w:rPr>
        <w:t xml:space="preserve"> Digital Smartboards</w:t>
      </w:r>
      <w:r w:rsidR="002F03F1" w:rsidRPr="00AD3FF9">
        <w:rPr>
          <w:b/>
          <w:bCs/>
        </w:rPr>
        <w:t xml:space="preserve"> must</w:t>
      </w:r>
      <w:r w:rsidRPr="00AD3FF9">
        <w:rPr>
          <w:b/>
          <w:bCs/>
        </w:rPr>
        <w:t>:</w:t>
      </w:r>
      <w:r w:rsidRPr="00AD3FF9">
        <w:t xml:space="preserve"> </w:t>
      </w:r>
    </w:p>
    <w:p w14:paraId="66EB45D6" w14:textId="1A926E91" w:rsidR="00A62A2F" w:rsidRPr="00AD3FF9" w:rsidRDefault="00A62A2F" w:rsidP="00A62A2F">
      <w:pPr>
        <w:pStyle w:val="ListParagraph"/>
        <w:numPr>
          <w:ilvl w:val="0"/>
          <w:numId w:val="45"/>
        </w:numPr>
        <w:rPr>
          <w:rFonts w:eastAsia="Times New Roman" w:cs="Times New Roman"/>
          <w:color w:val="000000"/>
          <w:sz w:val="22"/>
          <w:szCs w:val="22"/>
        </w:rPr>
      </w:pPr>
      <w:r w:rsidRPr="00AD3FF9">
        <w:rPr>
          <w:rFonts w:eastAsia="Times New Roman" w:cs="Times New Roman"/>
          <w:color w:val="000000"/>
          <w:sz w:val="22"/>
          <w:szCs w:val="22"/>
        </w:rPr>
        <w:t>Support Set Top Box infrastructure interoperability via native input connectivity (e.g., HDMI, coaxial, or equivalent).</w:t>
      </w:r>
    </w:p>
    <w:p w14:paraId="288DA4DA" w14:textId="77777777" w:rsidR="00A62A2F" w:rsidRPr="00AD3FF9" w:rsidRDefault="00A62A2F" w:rsidP="00A62A2F">
      <w:pPr>
        <w:pStyle w:val="ListParagraph"/>
        <w:numPr>
          <w:ilvl w:val="0"/>
          <w:numId w:val="45"/>
        </w:numPr>
        <w:spacing w:after="0"/>
        <w:rPr>
          <w:rFonts w:eastAsia="Times New Roman" w:cs="Times New Roman"/>
          <w:sz w:val="22"/>
          <w:szCs w:val="22"/>
        </w:rPr>
      </w:pPr>
      <w:r w:rsidRPr="00AD3FF9">
        <w:rPr>
          <w:rFonts w:eastAsia="Times New Roman" w:cs="Times New Roman"/>
          <w:sz w:val="22"/>
          <w:szCs w:val="22"/>
        </w:rPr>
        <w:t xml:space="preserve">Be certified as hospital-grade for deployment in clinical patient care environments: </w:t>
      </w:r>
    </w:p>
    <w:p w14:paraId="5CF9FB70" w14:textId="77777777" w:rsidR="00A62A2F" w:rsidRPr="00AD3FF9" w:rsidRDefault="00A62A2F" w:rsidP="00E449FA">
      <w:pPr>
        <w:pStyle w:val="ListParagraph"/>
        <w:numPr>
          <w:ilvl w:val="0"/>
          <w:numId w:val="53"/>
        </w:numPr>
        <w:spacing w:before="100" w:beforeAutospacing="1" w:after="100" w:afterAutospacing="1"/>
        <w:rPr>
          <w:rFonts w:eastAsia="Times New Roman" w:cs="Courier New"/>
          <w:sz w:val="22"/>
          <w:szCs w:val="22"/>
        </w:rPr>
      </w:pPr>
      <w:r w:rsidRPr="00AD3FF9">
        <w:rPr>
          <w:rFonts w:eastAsia="Times New Roman" w:cs="Courier New"/>
          <w:sz w:val="22"/>
          <w:szCs w:val="22"/>
        </w:rPr>
        <w:t>Compliant with IEC 60601-1 (or equivalent) medical electrical equipment safety standards</w:t>
      </w:r>
    </w:p>
    <w:p w14:paraId="7D2FD306" w14:textId="77777777" w:rsidR="00A62A2F" w:rsidRPr="00AD3FF9" w:rsidRDefault="00A62A2F" w:rsidP="00E449FA">
      <w:pPr>
        <w:pStyle w:val="ListParagraph"/>
        <w:numPr>
          <w:ilvl w:val="0"/>
          <w:numId w:val="53"/>
        </w:numPr>
        <w:spacing w:before="100" w:beforeAutospacing="1" w:after="100" w:afterAutospacing="1"/>
        <w:rPr>
          <w:rFonts w:eastAsia="Times New Roman" w:cs="Courier New"/>
          <w:sz w:val="22"/>
          <w:szCs w:val="22"/>
        </w:rPr>
      </w:pPr>
      <w:r w:rsidRPr="00AD3FF9">
        <w:rPr>
          <w:rFonts w:eastAsia="Times New Roman" w:cs="Courier New"/>
          <w:sz w:val="22"/>
          <w:szCs w:val="22"/>
        </w:rPr>
        <w:t>Resistant to hospital-grade disinfectant cleaning agents</w:t>
      </w:r>
    </w:p>
    <w:p w14:paraId="2EBF7721" w14:textId="77777777" w:rsidR="00A62A2F" w:rsidRPr="00AD3FF9" w:rsidRDefault="00A62A2F" w:rsidP="00E449FA">
      <w:pPr>
        <w:pStyle w:val="ListParagraph"/>
        <w:numPr>
          <w:ilvl w:val="0"/>
          <w:numId w:val="53"/>
        </w:numPr>
        <w:spacing w:before="100" w:beforeAutospacing="1" w:after="100" w:afterAutospacing="1"/>
        <w:rPr>
          <w:rFonts w:eastAsia="Times New Roman" w:cs="Courier New"/>
          <w:sz w:val="22"/>
          <w:szCs w:val="22"/>
        </w:rPr>
      </w:pPr>
      <w:r w:rsidRPr="00AD3FF9">
        <w:rPr>
          <w:rFonts w:eastAsia="Times New Roman" w:cs="Courier New"/>
          <w:sz w:val="22"/>
          <w:szCs w:val="22"/>
        </w:rPr>
        <w:t>Approved for use in patient rooms and clinical care areas</w:t>
      </w:r>
    </w:p>
    <w:p w14:paraId="024A00D6" w14:textId="77777777" w:rsidR="00A62A2F" w:rsidRPr="00AD3FF9" w:rsidRDefault="00A62A2F" w:rsidP="00E449FA">
      <w:pPr>
        <w:pStyle w:val="ListParagraph"/>
        <w:numPr>
          <w:ilvl w:val="0"/>
          <w:numId w:val="53"/>
        </w:numPr>
        <w:spacing w:before="100" w:beforeAutospacing="1" w:after="100" w:afterAutospacing="1"/>
        <w:rPr>
          <w:rFonts w:eastAsia="Times New Roman" w:cs="Courier New"/>
          <w:sz w:val="22"/>
          <w:szCs w:val="22"/>
        </w:rPr>
      </w:pPr>
      <w:r w:rsidRPr="00AD3FF9">
        <w:rPr>
          <w:rFonts w:eastAsia="Times New Roman" w:cs="Courier New"/>
          <w:sz w:val="22"/>
          <w:szCs w:val="22"/>
        </w:rPr>
        <w:t>Certification documentation submitted as part of the proposal response</w:t>
      </w:r>
    </w:p>
    <w:p w14:paraId="4DEF0C32" w14:textId="0D7318DC" w:rsidR="00A62A2F" w:rsidRPr="00AD3FF9" w:rsidRDefault="00A62A2F" w:rsidP="00A62A2F">
      <w:pPr>
        <w:pStyle w:val="ListParagraph"/>
        <w:numPr>
          <w:ilvl w:val="0"/>
          <w:numId w:val="45"/>
        </w:numPr>
        <w:rPr>
          <w:rFonts w:eastAsia="Times New Roman" w:cs="Times New Roman"/>
          <w:color w:val="000000"/>
          <w:sz w:val="22"/>
          <w:szCs w:val="22"/>
        </w:rPr>
      </w:pPr>
      <w:r w:rsidRPr="00AD3FF9">
        <w:rPr>
          <w:rFonts w:eastAsia="Times New Roman" w:cs="Times New Roman"/>
          <w:color w:val="000000"/>
          <w:sz w:val="22"/>
          <w:szCs w:val="22"/>
        </w:rPr>
        <w:t>Feature a minimum screen size of 55 inches (diagonal) with sufficient resolution to support clinical content, patient education, and entertainment media at acceptable quality from standard patient room viewing distances</w:t>
      </w:r>
    </w:p>
    <w:p w14:paraId="67A1A7F2" w14:textId="0BBB95F8" w:rsidR="00D759EB" w:rsidRPr="00AD3FF9" w:rsidRDefault="00A62A2F" w:rsidP="00A62A2F">
      <w:pPr>
        <w:pStyle w:val="ListParagraph"/>
        <w:numPr>
          <w:ilvl w:val="0"/>
          <w:numId w:val="45"/>
        </w:numPr>
        <w:rPr>
          <w:rFonts w:eastAsia="Times New Roman" w:cs="Times New Roman"/>
          <w:color w:val="000000"/>
          <w:sz w:val="22"/>
          <w:szCs w:val="22"/>
        </w:rPr>
      </w:pPr>
      <w:r w:rsidRPr="00AD3FF9">
        <w:rPr>
          <w:rFonts w:eastAsia="Times New Roman" w:cs="Times New Roman"/>
          <w:color w:val="000000"/>
          <w:sz w:val="22"/>
          <w:szCs w:val="22"/>
        </w:rPr>
        <w:t>Operate on standard 110V AC (±10%), 60 Hz single-phase power consistent with North American healthcare facility electrical infrastructure</w:t>
      </w:r>
    </w:p>
    <w:p w14:paraId="1D8A4964" w14:textId="77777777" w:rsidR="00A62A2F" w:rsidRPr="00AD3FF9" w:rsidRDefault="00A62A2F" w:rsidP="00A62A2F">
      <w:pPr>
        <w:pStyle w:val="ListParagraph"/>
        <w:numPr>
          <w:ilvl w:val="0"/>
          <w:numId w:val="45"/>
        </w:numPr>
        <w:spacing w:after="0"/>
        <w:rPr>
          <w:rFonts w:eastAsia="Times New Roman" w:cs="Times New Roman"/>
          <w:sz w:val="22"/>
          <w:szCs w:val="22"/>
        </w:rPr>
      </w:pPr>
      <w:r w:rsidRPr="00AD3FF9">
        <w:rPr>
          <w:rFonts w:eastAsia="Times New Roman" w:cs="Times New Roman"/>
          <w:sz w:val="22"/>
          <w:szCs w:val="22"/>
        </w:rPr>
        <w:t xml:space="preserve">Include a hardware mounting solution as part of the base offering: </w:t>
      </w:r>
    </w:p>
    <w:p w14:paraId="5D2E47AF" w14:textId="77777777" w:rsidR="00A62A2F" w:rsidRPr="00AD3FF9" w:rsidRDefault="00A62A2F" w:rsidP="00E449FA">
      <w:pPr>
        <w:pStyle w:val="ListParagraph"/>
        <w:numPr>
          <w:ilvl w:val="0"/>
          <w:numId w:val="54"/>
        </w:numPr>
        <w:spacing w:before="100" w:beforeAutospacing="1" w:after="100" w:afterAutospacing="1"/>
        <w:rPr>
          <w:rFonts w:eastAsia="Times New Roman" w:cs="Times New Roman"/>
          <w:sz w:val="22"/>
          <w:szCs w:val="22"/>
        </w:rPr>
      </w:pPr>
      <w:r w:rsidRPr="00AD3FF9">
        <w:rPr>
          <w:rFonts w:eastAsia="Times New Roman" w:cs="Times New Roman"/>
          <w:sz w:val="22"/>
          <w:szCs w:val="22"/>
        </w:rPr>
        <w:t>Appropriate for patient room wall installation</w:t>
      </w:r>
    </w:p>
    <w:p w14:paraId="5380F3EB" w14:textId="77777777" w:rsidR="00A62A2F" w:rsidRPr="00AD3FF9" w:rsidRDefault="00A62A2F" w:rsidP="00E449FA">
      <w:pPr>
        <w:pStyle w:val="ListParagraph"/>
        <w:numPr>
          <w:ilvl w:val="0"/>
          <w:numId w:val="54"/>
        </w:numPr>
        <w:spacing w:before="100" w:beforeAutospacing="1" w:after="100" w:afterAutospacing="1"/>
        <w:rPr>
          <w:rFonts w:eastAsia="Times New Roman" w:cs="Times New Roman"/>
          <w:sz w:val="22"/>
          <w:szCs w:val="22"/>
        </w:rPr>
      </w:pPr>
      <w:r w:rsidRPr="00AD3FF9">
        <w:rPr>
          <w:rFonts w:eastAsia="Times New Roman" w:cs="Times New Roman"/>
          <w:sz w:val="22"/>
          <w:szCs w:val="22"/>
        </w:rPr>
        <w:t>Supports the weight and dimensional profile of the proposed display unit</w:t>
      </w:r>
    </w:p>
    <w:p w14:paraId="151A5511" w14:textId="77777777" w:rsidR="00A62A2F" w:rsidRPr="00AD3FF9" w:rsidRDefault="00A62A2F" w:rsidP="00E449FA">
      <w:pPr>
        <w:pStyle w:val="ListParagraph"/>
        <w:numPr>
          <w:ilvl w:val="0"/>
          <w:numId w:val="54"/>
        </w:numPr>
        <w:spacing w:before="100" w:beforeAutospacing="1" w:after="100" w:afterAutospacing="1"/>
        <w:rPr>
          <w:rFonts w:eastAsia="Times New Roman" w:cs="Times New Roman"/>
          <w:sz w:val="22"/>
          <w:szCs w:val="22"/>
        </w:rPr>
      </w:pPr>
      <w:r w:rsidRPr="00AD3FF9">
        <w:rPr>
          <w:rFonts w:eastAsia="Times New Roman" w:cs="Times New Roman"/>
          <w:sz w:val="22"/>
          <w:szCs w:val="22"/>
        </w:rPr>
        <w:t>Allows for patient-facing tilt and/or swivel adjustment as applicable</w:t>
      </w:r>
    </w:p>
    <w:p w14:paraId="7581C559" w14:textId="0BBA8A35" w:rsidR="00A62A2F" w:rsidRPr="00AD3FF9" w:rsidRDefault="00A62A2F" w:rsidP="00E449FA">
      <w:pPr>
        <w:pStyle w:val="ListParagraph"/>
        <w:numPr>
          <w:ilvl w:val="0"/>
          <w:numId w:val="54"/>
        </w:numPr>
        <w:spacing w:before="100" w:beforeAutospacing="1" w:after="100" w:afterAutospacing="1"/>
        <w:rPr>
          <w:rFonts w:eastAsia="Times New Roman" w:cs="Times New Roman"/>
          <w:sz w:val="22"/>
          <w:szCs w:val="22"/>
        </w:rPr>
      </w:pPr>
      <w:r w:rsidRPr="00AD3FF9">
        <w:rPr>
          <w:rFonts w:eastAsia="Times New Roman" w:cs="Times New Roman"/>
          <w:sz w:val="22"/>
          <w:szCs w:val="22"/>
        </w:rPr>
        <w:t>Mount type, load rating, and structural requirements clearly specified in the proposal</w:t>
      </w:r>
    </w:p>
    <w:p w14:paraId="31BB68F2" w14:textId="7F99A425" w:rsidR="006C2A56" w:rsidRPr="00AD3FF9" w:rsidRDefault="006C2A56" w:rsidP="00AD3FF9">
      <w:pPr>
        <w:pStyle w:val="BodyText"/>
        <w:rPr>
          <w:rFonts w:eastAsiaTheme="majorEastAsia" w:cstheme="majorBidi"/>
          <w:i/>
          <w:iCs/>
          <w:color w:val="0F4761" w:themeColor="accent1" w:themeShade="BF"/>
          <w:sz w:val="28"/>
          <w:szCs w:val="28"/>
        </w:rPr>
      </w:pPr>
      <w:r w:rsidRPr="00AD3FF9">
        <w:rPr>
          <w:rFonts w:eastAsiaTheme="majorEastAsia" w:cstheme="majorBidi"/>
          <w:i/>
          <w:iCs/>
          <w:color w:val="0F4761" w:themeColor="accent1" w:themeShade="BF"/>
          <w:sz w:val="28"/>
          <w:szCs w:val="28"/>
        </w:rPr>
        <w:t>Digital Kiosk Tablets (corridor-facing)</w:t>
      </w:r>
    </w:p>
    <w:p w14:paraId="5EE50414" w14:textId="09CCCEA7" w:rsidR="00FA5FB8" w:rsidRPr="00AD3FF9" w:rsidRDefault="00FA5FB8" w:rsidP="00FA5FB8">
      <w:pPr>
        <w:pStyle w:val="ListParagraph"/>
        <w:numPr>
          <w:ilvl w:val="0"/>
          <w:numId w:val="15"/>
        </w:numPr>
        <w:rPr>
          <w:rFonts w:eastAsia="Times New Roman" w:cs="Times New Roman"/>
          <w:color w:val="000000"/>
          <w:sz w:val="22"/>
          <w:szCs w:val="22"/>
        </w:rPr>
      </w:pPr>
      <w:r w:rsidRPr="00AD3FF9">
        <w:rPr>
          <w:b/>
          <w:bCs/>
        </w:rPr>
        <w:t>1</w:t>
      </w:r>
      <w:r w:rsidR="00C65FAF" w:rsidRPr="00AD3FF9">
        <w:rPr>
          <w:b/>
          <w:bCs/>
        </w:rPr>
        <w:t>4</w:t>
      </w:r>
      <w:r w:rsidR="00AD3FF9" w:rsidRPr="00AD3FF9">
        <w:rPr>
          <w:b/>
          <w:bCs/>
        </w:rPr>
        <w:t>2</w:t>
      </w:r>
      <w:r w:rsidRPr="00AD3FF9">
        <w:rPr>
          <w:b/>
          <w:bCs/>
        </w:rPr>
        <w:t xml:space="preserve"> </w:t>
      </w:r>
      <w:r w:rsidR="00E449FA" w:rsidRPr="00AD3FF9">
        <w:rPr>
          <w:b/>
          <w:bCs/>
        </w:rPr>
        <w:t>Digital Kiosk Tablets must</w:t>
      </w:r>
      <w:r w:rsidRPr="00AD3FF9">
        <w:rPr>
          <w:b/>
          <w:bCs/>
        </w:rPr>
        <w:t>:</w:t>
      </w:r>
      <w:r w:rsidRPr="00AD3FF9">
        <w:t xml:space="preserve"> </w:t>
      </w:r>
    </w:p>
    <w:p w14:paraId="16EB753D" w14:textId="725F6032" w:rsidR="00E449FA" w:rsidRPr="00AD3FF9" w:rsidRDefault="00E449FA" w:rsidP="00E449FA">
      <w:pPr>
        <w:pStyle w:val="ListParagraph"/>
        <w:numPr>
          <w:ilvl w:val="0"/>
          <w:numId w:val="58"/>
        </w:numPr>
        <w:rPr>
          <w:rFonts w:eastAsia="Times New Roman" w:cs="Times New Roman"/>
          <w:color w:val="000000"/>
          <w:sz w:val="22"/>
          <w:szCs w:val="22"/>
        </w:rPr>
      </w:pPr>
      <w:r w:rsidRPr="00AD3FF9">
        <w:rPr>
          <w:rFonts w:eastAsia="Times New Roman" w:cs="Times New Roman"/>
          <w:color w:val="000000"/>
          <w:sz w:val="22"/>
          <w:szCs w:val="22"/>
        </w:rPr>
        <w:t xml:space="preserve">Meet the following minimum specifications: </w:t>
      </w:r>
    </w:p>
    <w:p w14:paraId="61FD59D5" w14:textId="77777777" w:rsidR="00E449FA" w:rsidRPr="00AD3FF9" w:rsidRDefault="00E449FA" w:rsidP="00E449FA">
      <w:pPr>
        <w:pStyle w:val="ListParagraph"/>
        <w:numPr>
          <w:ilvl w:val="0"/>
          <w:numId w:val="59"/>
        </w:numPr>
        <w:rPr>
          <w:rFonts w:eastAsia="Times New Roman" w:cs="Times New Roman"/>
          <w:color w:val="000000"/>
          <w:sz w:val="22"/>
          <w:szCs w:val="22"/>
        </w:rPr>
      </w:pPr>
      <w:r w:rsidRPr="00AD3FF9">
        <w:rPr>
          <w:rFonts w:eastAsia="Times New Roman" w:cs="Times New Roman"/>
          <w:color w:val="000000"/>
          <w:sz w:val="22"/>
          <w:szCs w:val="22"/>
        </w:rPr>
        <w:t>Minimum 10-inch display (diagonal)</w:t>
      </w:r>
    </w:p>
    <w:p w14:paraId="4F6C34D1" w14:textId="77777777" w:rsidR="00E449FA" w:rsidRPr="00AD3FF9" w:rsidRDefault="00E449FA" w:rsidP="00E449FA">
      <w:pPr>
        <w:pStyle w:val="ListParagraph"/>
        <w:numPr>
          <w:ilvl w:val="0"/>
          <w:numId w:val="59"/>
        </w:numPr>
        <w:rPr>
          <w:rFonts w:eastAsia="Times New Roman" w:cs="Times New Roman"/>
          <w:color w:val="000000"/>
          <w:sz w:val="22"/>
          <w:szCs w:val="22"/>
        </w:rPr>
      </w:pPr>
      <w:r w:rsidRPr="00AD3FF9">
        <w:rPr>
          <w:rFonts w:eastAsia="Times New Roman" w:cs="Times New Roman"/>
          <w:color w:val="000000"/>
          <w:sz w:val="22"/>
          <w:szCs w:val="22"/>
        </w:rPr>
        <w:t>iOS operating system</w:t>
      </w:r>
    </w:p>
    <w:p w14:paraId="05331A1C" w14:textId="77777777" w:rsidR="00E449FA" w:rsidRPr="00AD3FF9" w:rsidRDefault="00E449FA" w:rsidP="00E449FA">
      <w:pPr>
        <w:pStyle w:val="ListParagraph"/>
        <w:numPr>
          <w:ilvl w:val="0"/>
          <w:numId w:val="59"/>
        </w:numPr>
        <w:rPr>
          <w:rFonts w:eastAsia="Times New Roman" w:cs="Times New Roman"/>
          <w:color w:val="000000"/>
          <w:sz w:val="22"/>
          <w:szCs w:val="22"/>
        </w:rPr>
      </w:pPr>
      <w:r w:rsidRPr="00AD3FF9">
        <w:rPr>
          <w:rFonts w:eastAsia="Times New Roman" w:cs="Times New Roman"/>
          <w:color w:val="000000"/>
          <w:sz w:val="22"/>
          <w:szCs w:val="22"/>
        </w:rPr>
        <w:t>Integrated LED bar/frame indicator</w:t>
      </w:r>
    </w:p>
    <w:p w14:paraId="147D5208" w14:textId="77777777" w:rsidR="00E449FA" w:rsidRPr="00AD3FF9" w:rsidRDefault="00E449FA" w:rsidP="00E449FA">
      <w:pPr>
        <w:pStyle w:val="ListParagraph"/>
        <w:numPr>
          <w:ilvl w:val="0"/>
          <w:numId w:val="59"/>
        </w:numPr>
        <w:rPr>
          <w:rFonts w:eastAsia="Times New Roman" w:cs="Times New Roman"/>
          <w:color w:val="000000"/>
          <w:sz w:val="22"/>
          <w:szCs w:val="22"/>
        </w:rPr>
      </w:pPr>
      <w:r w:rsidRPr="00AD3FF9">
        <w:rPr>
          <w:rFonts w:eastAsia="Times New Roman" w:cs="Times New Roman"/>
          <w:color w:val="000000"/>
          <w:sz w:val="22"/>
          <w:szCs w:val="22"/>
        </w:rPr>
        <w:t>Power over Ethernet Plus (PoE+) connectivity</w:t>
      </w:r>
    </w:p>
    <w:p w14:paraId="26C0B6AE" w14:textId="0DA286F7" w:rsidR="00E449FA" w:rsidRPr="00AD3FF9" w:rsidRDefault="00E449FA" w:rsidP="00E449FA">
      <w:pPr>
        <w:pStyle w:val="ListParagraph"/>
        <w:numPr>
          <w:ilvl w:val="0"/>
          <w:numId w:val="58"/>
        </w:numPr>
        <w:rPr>
          <w:rFonts w:eastAsia="Times New Roman" w:cs="Times New Roman"/>
          <w:color w:val="000000"/>
          <w:sz w:val="22"/>
          <w:szCs w:val="22"/>
        </w:rPr>
      </w:pPr>
      <w:r w:rsidRPr="00AD3FF9">
        <w:rPr>
          <w:rFonts w:eastAsia="Times New Roman" w:cs="Times New Roman"/>
          <w:color w:val="000000"/>
          <w:sz w:val="22"/>
          <w:szCs w:val="22"/>
        </w:rPr>
        <w:t xml:space="preserve">Incorporate </w:t>
      </w:r>
      <w:proofErr w:type="spellStart"/>
      <w:r w:rsidRPr="00AD3FF9">
        <w:rPr>
          <w:rFonts w:eastAsia="Times New Roman" w:cs="Times New Roman"/>
          <w:color w:val="000000"/>
          <w:sz w:val="22"/>
          <w:szCs w:val="22"/>
        </w:rPr>
        <w:t>HatchMed</w:t>
      </w:r>
      <w:proofErr w:type="spellEnd"/>
      <w:r w:rsidRPr="00AD3FF9">
        <w:rPr>
          <w:rFonts w:eastAsia="Times New Roman" w:cs="Times New Roman"/>
          <w:color w:val="000000"/>
          <w:sz w:val="22"/>
          <w:szCs w:val="22"/>
        </w:rPr>
        <w:t xml:space="preserve"> protective cases on all Tablet units: </w:t>
      </w:r>
    </w:p>
    <w:p w14:paraId="4A2CE669" w14:textId="77777777" w:rsidR="00E449FA" w:rsidRPr="00AD3FF9" w:rsidRDefault="00E449FA" w:rsidP="00E449FA">
      <w:pPr>
        <w:pStyle w:val="ListParagraph"/>
        <w:numPr>
          <w:ilvl w:val="0"/>
          <w:numId w:val="60"/>
        </w:numPr>
        <w:rPr>
          <w:rFonts w:eastAsia="Times New Roman" w:cs="Times New Roman"/>
          <w:color w:val="000000"/>
          <w:sz w:val="22"/>
          <w:szCs w:val="22"/>
        </w:rPr>
      </w:pPr>
      <w:r w:rsidRPr="00AD3FF9">
        <w:rPr>
          <w:rFonts w:eastAsia="Times New Roman" w:cs="Times New Roman"/>
          <w:color w:val="000000"/>
          <w:sz w:val="22"/>
          <w:szCs w:val="22"/>
        </w:rPr>
        <w:t>Cases must be compatible with the proposed tablet model</w:t>
      </w:r>
    </w:p>
    <w:p w14:paraId="379022A3" w14:textId="77777777" w:rsidR="00E449FA" w:rsidRPr="00AD3FF9" w:rsidRDefault="00E449FA" w:rsidP="00E449FA">
      <w:pPr>
        <w:pStyle w:val="ListParagraph"/>
        <w:numPr>
          <w:ilvl w:val="0"/>
          <w:numId w:val="60"/>
        </w:numPr>
        <w:rPr>
          <w:rFonts w:eastAsia="Times New Roman" w:cs="Times New Roman"/>
          <w:color w:val="000000"/>
          <w:sz w:val="22"/>
          <w:szCs w:val="22"/>
        </w:rPr>
      </w:pPr>
      <w:r w:rsidRPr="00AD3FF9">
        <w:rPr>
          <w:rFonts w:eastAsia="Times New Roman" w:cs="Times New Roman"/>
          <w:color w:val="000000"/>
          <w:sz w:val="22"/>
          <w:szCs w:val="22"/>
        </w:rPr>
        <w:t xml:space="preserve">Vendor shall confirm </w:t>
      </w:r>
      <w:proofErr w:type="spellStart"/>
      <w:r w:rsidRPr="00AD3FF9">
        <w:rPr>
          <w:rFonts w:eastAsia="Times New Roman" w:cs="Times New Roman"/>
          <w:color w:val="000000"/>
          <w:sz w:val="22"/>
          <w:szCs w:val="22"/>
        </w:rPr>
        <w:t>HatchMed</w:t>
      </w:r>
      <w:proofErr w:type="spellEnd"/>
      <w:r w:rsidRPr="00AD3FF9">
        <w:rPr>
          <w:rFonts w:eastAsia="Times New Roman" w:cs="Times New Roman"/>
          <w:color w:val="000000"/>
          <w:sz w:val="22"/>
          <w:szCs w:val="22"/>
        </w:rPr>
        <w:t xml:space="preserve"> case availability and fit for the proposed device prior to deployment</w:t>
      </w:r>
    </w:p>
    <w:p w14:paraId="2F8D8E8C" w14:textId="7871A22C" w:rsidR="00E449FA" w:rsidRPr="00AD3FF9" w:rsidRDefault="00E449FA" w:rsidP="00E449FA">
      <w:pPr>
        <w:pStyle w:val="ListParagraph"/>
        <w:numPr>
          <w:ilvl w:val="0"/>
          <w:numId w:val="58"/>
        </w:numPr>
        <w:rPr>
          <w:rFonts w:eastAsia="Times New Roman" w:cs="Times New Roman"/>
          <w:color w:val="000000"/>
          <w:sz w:val="22"/>
          <w:szCs w:val="22"/>
        </w:rPr>
      </w:pPr>
      <w:r w:rsidRPr="00AD3FF9">
        <w:rPr>
          <w:rFonts w:eastAsia="Times New Roman" w:cs="Times New Roman"/>
          <w:color w:val="000000"/>
          <w:sz w:val="22"/>
          <w:szCs w:val="22"/>
        </w:rPr>
        <w:t xml:space="preserve">Support a Mobile Device Management (MDM) solution for centralized app deployment and device oversight: </w:t>
      </w:r>
    </w:p>
    <w:p w14:paraId="64A267B3" w14:textId="77777777" w:rsidR="00E449FA" w:rsidRPr="00AD3FF9" w:rsidRDefault="00E449FA" w:rsidP="00E449FA">
      <w:pPr>
        <w:pStyle w:val="ListParagraph"/>
        <w:numPr>
          <w:ilvl w:val="0"/>
          <w:numId w:val="61"/>
        </w:numPr>
        <w:rPr>
          <w:rFonts w:eastAsia="Times New Roman" w:cs="Times New Roman"/>
          <w:color w:val="000000"/>
          <w:sz w:val="22"/>
          <w:szCs w:val="22"/>
        </w:rPr>
      </w:pPr>
      <w:r w:rsidRPr="00AD3FF9">
        <w:rPr>
          <w:rFonts w:eastAsia="Times New Roman" w:cs="Times New Roman"/>
          <w:color w:val="000000"/>
          <w:sz w:val="22"/>
          <w:szCs w:val="22"/>
        </w:rPr>
        <w:t>Accessible through a web portal or application</w:t>
      </w:r>
    </w:p>
    <w:p w14:paraId="45712BDF" w14:textId="77777777" w:rsidR="00E449FA" w:rsidRPr="00AD3FF9" w:rsidRDefault="00E449FA" w:rsidP="00E449FA">
      <w:pPr>
        <w:pStyle w:val="ListParagraph"/>
        <w:numPr>
          <w:ilvl w:val="0"/>
          <w:numId w:val="61"/>
        </w:numPr>
        <w:rPr>
          <w:rFonts w:eastAsia="Times New Roman" w:cs="Times New Roman"/>
          <w:color w:val="000000"/>
          <w:sz w:val="22"/>
          <w:szCs w:val="22"/>
        </w:rPr>
      </w:pPr>
      <w:r w:rsidRPr="00AD3FF9">
        <w:rPr>
          <w:rFonts w:eastAsia="Times New Roman" w:cs="Times New Roman"/>
          <w:color w:val="000000"/>
          <w:sz w:val="22"/>
          <w:szCs w:val="22"/>
        </w:rPr>
        <w:t>Support remote app installation, updates, and configuration across all kiosk units</w:t>
      </w:r>
    </w:p>
    <w:p w14:paraId="21ACEECB" w14:textId="77777777" w:rsidR="00E449FA" w:rsidRPr="00AD3FF9" w:rsidRDefault="00E449FA" w:rsidP="00E449FA">
      <w:pPr>
        <w:pStyle w:val="ListParagraph"/>
        <w:numPr>
          <w:ilvl w:val="0"/>
          <w:numId w:val="61"/>
        </w:numPr>
        <w:rPr>
          <w:rFonts w:eastAsia="Times New Roman" w:cs="Times New Roman"/>
          <w:color w:val="000000"/>
          <w:sz w:val="22"/>
          <w:szCs w:val="22"/>
        </w:rPr>
      </w:pPr>
      <w:r w:rsidRPr="00AD3FF9">
        <w:rPr>
          <w:rFonts w:eastAsia="Times New Roman" w:cs="Times New Roman"/>
          <w:color w:val="000000"/>
          <w:sz w:val="22"/>
          <w:szCs w:val="22"/>
        </w:rPr>
        <w:t>Provide device connection and power status monitoring</w:t>
      </w:r>
    </w:p>
    <w:p w14:paraId="0251A0FD" w14:textId="77777777" w:rsidR="00E449FA" w:rsidRPr="00AD3FF9" w:rsidRDefault="00E449FA" w:rsidP="00E449FA">
      <w:pPr>
        <w:pStyle w:val="ListParagraph"/>
        <w:numPr>
          <w:ilvl w:val="0"/>
          <w:numId w:val="61"/>
        </w:numPr>
        <w:rPr>
          <w:rFonts w:eastAsia="Times New Roman" w:cs="Times New Roman"/>
          <w:color w:val="000000"/>
          <w:sz w:val="22"/>
          <w:szCs w:val="22"/>
        </w:rPr>
      </w:pPr>
      <w:r w:rsidRPr="00AD3FF9">
        <w:rPr>
          <w:rFonts w:eastAsia="Times New Roman" w:cs="Times New Roman"/>
          <w:color w:val="000000"/>
          <w:sz w:val="22"/>
          <w:szCs w:val="22"/>
        </w:rPr>
        <w:t>Enable lock/hide of device settings to prevent unauthorized configuration changes</w:t>
      </w:r>
    </w:p>
    <w:p w14:paraId="2046EBAB" w14:textId="7105AF22" w:rsidR="009535D0" w:rsidRPr="00AD3FF9" w:rsidRDefault="009535D0" w:rsidP="00AD3FF9">
      <w:pPr>
        <w:pStyle w:val="BodyText"/>
        <w:rPr>
          <w:rFonts w:eastAsiaTheme="majorEastAsia" w:cstheme="majorBidi"/>
          <w:i/>
          <w:iCs/>
          <w:color w:val="0F4761" w:themeColor="accent1" w:themeShade="BF"/>
          <w:sz w:val="28"/>
          <w:szCs w:val="28"/>
        </w:rPr>
      </w:pPr>
      <w:r w:rsidRPr="00AD3FF9">
        <w:rPr>
          <w:rFonts w:eastAsiaTheme="majorEastAsia" w:cstheme="majorBidi"/>
          <w:i/>
          <w:iCs/>
          <w:color w:val="0F4761" w:themeColor="accent1" w:themeShade="BF"/>
          <w:sz w:val="28"/>
          <w:szCs w:val="28"/>
        </w:rPr>
        <w:t>Hospital-Grade Smartboards / Displays (nurse monitoring)</w:t>
      </w:r>
    </w:p>
    <w:p w14:paraId="49C2EC62" w14:textId="28560A71" w:rsidR="00C65FAF" w:rsidRPr="00AD3FF9" w:rsidRDefault="00FA5FB8" w:rsidP="00C65FAF">
      <w:pPr>
        <w:pStyle w:val="ListParagraph"/>
        <w:numPr>
          <w:ilvl w:val="0"/>
          <w:numId w:val="15"/>
        </w:numPr>
      </w:pPr>
      <w:r w:rsidRPr="00AD3FF9">
        <w:rPr>
          <w:b/>
          <w:bCs/>
        </w:rPr>
        <w:t>1</w:t>
      </w:r>
      <w:r w:rsidR="00E44738" w:rsidRPr="00AD3FF9">
        <w:rPr>
          <w:b/>
          <w:bCs/>
        </w:rPr>
        <w:t>2</w:t>
      </w:r>
      <w:r w:rsidRPr="00AD3FF9">
        <w:rPr>
          <w:b/>
          <w:bCs/>
        </w:rPr>
        <w:t xml:space="preserve"> </w:t>
      </w:r>
      <w:r w:rsidR="00E44738" w:rsidRPr="00AD3FF9">
        <w:rPr>
          <w:b/>
          <w:bCs/>
        </w:rPr>
        <w:t xml:space="preserve">Central </w:t>
      </w:r>
      <w:r w:rsidR="00C65FAF" w:rsidRPr="00AD3FF9">
        <w:rPr>
          <w:b/>
          <w:bCs/>
        </w:rPr>
        <w:t>Monitoring Displays must:</w:t>
      </w:r>
    </w:p>
    <w:p w14:paraId="04CCF1FD" w14:textId="77777777" w:rsidR="00C65FAF" w:rsidRPr="00AD3FF9" w:rsidRDefault="00C65FAF" w:rsidP="00C65FAF">
      <w:pPr>
        <w:pStyle w:val="ListParagraph"/>
        <w:numPr>
          <w:ilvl w:val="0"/>
          <w:numId w:val="68"/>
        </w:numPr>
        <w:spacing w:after="0"/>
        <w:rPr>
          <w:rFonts w:eastAsia="Times New Roman" w:cs="Times New Roman"/>
          <w:sz w:val="22"/>
          <w:szCs w:val="22"/>
        </w:rPr>
      </w:pPr>
      <w:r w:rsidRPr="00AD3FF9">
        <w:rPr>
          <w:rFonts w:eastAsia="Times New Roman" w:cs="Times New Roman"/>
          <w:sz w:val="22"/>
          <w:szCs w:val="22"/>
        </w:rPr>
        <w:t xml:space="preserve">Be certified as hospital-grade for deployment in clinical patient care environments: </w:t>
      </w:r>
    </w:p>
    <w:p w14:paraId="456C2EF5" w14:textId="77777777" w:rsidR="00C65FAF" w:rsidRPr="00AD3FF9" w:rsidRDefault="00C65FAF" w:rsidP="00C65FAF">
      <w:pPr>
        <w:pStyle w:val="ListParagraph"/>
        <w:numPr>
          <w:ilvl w:val="0"/>
          <w:numId w:val="53"/>
        </w:numPr>
        <w:spacing w:before="100" w:beforeAutospacing="1" w:after="100" w:afterAutospacing="1"/>
        <w:rPr>
          <w:rFonts w:eastAsia="Times New Roman" w:cs="Courier New"/>
          <w:sz w:val="22"/>
          <w:szCs w:val="22"/>
        </w:rPr>
      </w:pPr>
      <w:r w:rsidRPr="00AD3FF9">
        <w:rPr>
          <w:rFonts w:eastAsia="Times New Roman" w:cs="Courier New"/>
          <w:sz w:val="22"/>
          <w:szCs w:val="22"/>
        </w:rPr>
        <w:lastRenderedPageBreak/>
        <w:t>Compliant with IEC 60601-1 (or equivalent) medical electrical equipment safety standards</w:t>
      </w:r>
    </w:p>
    <w:p w14:paraId="625241BF" w14:textId="77777777" w:rsidR="00C65FAF" w:rsidRPr="00AD3FF9" w:rsidRDefault="00C65FAF" w:rsidP="00C65FAF">
      <w:pPr>
        <w:pStyle w:val="ListParagraph"/>
        <w:numPr>
          <w:ilvl w:val="0"/>
          <w:numId w:val="53"/>
        </w:numPr>
        <w:spacing w:before="100" w:beforeAutospacing="1" w:after="100" w:afterAutospacing="1"/>
        <w:rPr>
          <w:rFonts w:eastAsia="Times New Roman" w:cs="Courier New"/>
          <w:sz w:val="22"/>
          <w:szCs w:val="22"/>
        </w:rPr>
      </w:pPr>
      <w:r w:rsidRPr="00AD3FF9">
        <w:rPr>
          <w:rFonts w:eastAsia="Times New Roman" w:cs="Courier New"/>
          <w:sz w:val="22"/>
          <w:szCs w:val="22"/>
        </w:rPr>
        <w:t>Resistant to hospital-grade disinfectant cleaning agents</w:t>
      </w:r>
    </w:p>
    <w:p w14:paraId="08B126F0" w14:textId="77777777" w:rsidR="00C65FAF" w:rsidRPr="00AD3FF9" w:rsidRDefault="00C65FAF" w:rsidP="00C65FAF">
      <w:pPr>
        <w:pStyle w:val="ListParagraph"/>
        <w:numPr>
          <w:ilvl w:val="0"/>
          <w:numId w:val="53"/>
        </w:numPr>
        <w:spacing w:before="100" w:beforeAutospacing="1" w:after="100" w:afterAutospacing="1"/>
        <w:rPr>
          <w:rFonts w:eastAsia="Times New Roman" w:cs="Courier New"/>
          <w:sz w:val="22"/>
          <w:szCs w:val="22"/>
        </w:rPr>
      </w:pPr>
      <w:r w:rsidRPr="00AD3FF9">
        <w:rPr>
          <w:rFonts w:eastAsia="Times New Roman" w:cs="Courier New"/>
          <w:sz w:val="22"/>
          <w:szCs w:val="22"/>
        </w:rPr>
        <w:t>Approved for use in patient rooms and clinical care areas</w:t>
      </w:r>
    </w:p>
    <w:p w14:paraId="0F2F83E8" w14:textId="77777777" w:rsidR="00C65FAF" w:rsidRPr="00AD3FF9" w:rsidRDefault="00C65FAF" w:rsidP="00C65FAF">
      <w:pPr>
        <w:pStyle w:val="ListParagraph"/>
        <w:numPr>
          <w:ilvl w:val="0"/>
          <w:numId w:val="53"/>
        </w:numPr>
        <w:spacing w:before="100" w:beforeAutospacing="1" w:after="100" w:afterAutospacing="1"/>
        <w:rPr>
          <w:rFonts w:eastAsia="Times New Roman" w:cs="Courier New"/>
          <w:sz w:val="22"/>
          <w:szCs w:val="22"/>
        </w:rPr>
      </w:pPr>
      <w:r w:rsidRPr="00AD3FF9">
        <w:rPr>
          <w:rFonts w:eastAsia="Times New Roman" w:cs="Courier New"/>
          <w:sz w:val="22"/>
          <w:szCs w:val="22"/>
        </w:rPr>
        <w:t>Certification documentation submitted as part of the proposal response</w:t>
      </w:r>
    </w:p>
    <w:p w14:paraId="48AEBF48" w14:textId="77777777" w:rsidR="00C65FAF" w:rsidRPr="00AD3FF9" w:rsidRDefault="00C65FAF" w:rsidP="00C65FAF">
      <w:pPr>
        <w:pStyle w:val="ListParagraph"/>
        <w:numPr>
          <w:ilvl w:val="0"/>
          <w:numId w:val="68"/>
        </w:numPr>
        <w:rPr>
          <w:rFonts w:eastAsia="Times New Roman" w:cs="Times New Roman"/>
          <w:color w:val="000000"/>
          <w:sz w:val="22"/>
          <w:szCs w:val="22"/>
        </w:rPr>
      </w:pPr>
      <w:r w:rsidRPr="00AD3FF9">
        <w:rPr>
          <w:rFonts w:eastAsia="Times New Roman" w:cs="Times New Roman"/>
          <w:color w:val="000000"/>
          <w:sz w:val="22"/>
          <w:szCs w:val="22"/>
        </w:rPr>
        <w:t>Feature a minimum screen size of 55 inches (diagonal) with sufficient resolution to support clinical content, patient education, and entertainment media at acceptable quality from standard patient room viewing distances</w:t>
      </w:r>
    </w:p>
    <w:p w14:paraId="2840F232" w14:textId="77777777" w:rsidR="00C65FAF" w:rsidRPr="00AD3FF9" w:rsidRDefault="00C65FAF" w:rsidP="00C65FAF">
      <w:pPr>
        <w:pStyle w:val="ListParagraph"/>
        <w:numPr>
          <w:ilvl w:val="0"/>
          <w:numId w:val="68"/>
        </w:numPr>
        <w:rPr>
          <w:rFonts w:eastAsia="Times New Roman" w:cs="Times New Roman"/>
          <w:color w:val="000000"/>
          <w:sz w:val="22"/>
          <w:szCs w:val="22"/>
        </w:rPr>
      </w:pPr>
      <w:r w:rsidRPr="00AD3FF9">
        <w:rPr>
          <w:rFonts w:eastAsia="Times New Roman" w:cs="Times New Roman"/>
          <w:color w:val="000000"/>
          <w:sz w:val="22"/>
          <w:szCs w:val="22"/>
        </w:rPr>
        <w:t>Operate on standard 110V AC (±10%), 60 Hz single-phase power consistent with North American healthcare facility electrical infrastructure</w:t>
      </w:r>
    </w:p>
    <w:p w14:paraId="601D2580" w14:textId="77777777" w:rsidR="00C65FAF" w:rsidRPr="00AD3FF9" w:rsidRDefault="00C65FAF" w:rsidP="00C65FAF">
      <w:pPr>
        <w:pStyle w:val="ListParagraph"/>
        <w:numPr>
          <w:ilvl w:val="0"/>
          <w:numId w:val="68"/>
        </w:numPr>
      </w:pPr>
      <w:r w:rsidRPr="00AD3FF9">
        <w:t xml:space="preserve">Be configurable as a status board to support clinical operational use cases: </w:t>
      </w:r>
    </w:p>
    <w:p w14:paraId="69747709" w14:textId="56AA3251" w:rsidR="00C65FAF" w:rsidRPr="00AD3FF9" w:rsidRDefault="00C65FAF" w:rsidP="00E44738">
      <w:pPr>
        <w:pStyle w:val="ListParagraph"/>
        <w:numPr>
          <w:ilvl w:val="0"/>
          <w:numId w:val="75"/>
        </w:numPr>
      </w:pPr>
      <w:r w:rsidRPr="00AD3FF9">
        <w:t>Vendor shall document supported status board configuration options as part of the proposal response</w:t>
      </w:r>
    </w:p>
    <w:p w14:paraId="3636684C" w14:textId="77777777" w:rsidR="00C65FAF" w:rsidRPr="00AD3FF9" w:rsidRDefault="00C65FAF" w:rsidP="00C65FAF">
      <w:pPr>
        <w:pStyle w:val="ListParagraph"/>
        <w:ind w:left="1080"/>
      </w:pPr>
    </w:p>
    <w:p w14:paraId="639F4D2E" w14:textId="65228F28" w:rsidR="00C65FAF" w:rsidRPr="00AD3FF9" w:rsidRDefault="00C65FAF" w:rsidP="00FA5FB8">
      <w:pPr>
        <w:pStyle w:val="ListParagraph"/>
        <w:numPr>
          <w:ilvl w:val="0"/>
          <w:numId w:val="15"/>
        </w:numPr>
        <w:rPr>
          <w:rFonts w:eastAsia="Times New Roman" w:cs="Times New Roman"/>
          <w:color w:val="000000"/>
        </w:rPr>
      </w:pPr>
      <w:r w:rsidRPr="00AD3FF9">
        <w:rPr>
          <w:rFonts w:eastAsia="Times New Roman" w:cs="Times New Roman"/>
          <w:b/>
          <w:bCs/>
          <w:color w:val="000000"/>
        </w:rPr>
        <w:t xml:space="preserve">10 </w:t>
      </w:r>
      <w:r w:rsidR="00E44738" w:rsidRPr="00AD3FF9">
        <w:rPr>
          <w:rFonts w:eastAsia="Times New Roman" w:cs="Times New Roman"/>
          <w:b/>
          <w:bCs/>
          <w:color w:val="000000"/>
        </w:rPr>
        <w:t>Unit</w:t>
      </w:r>
      <w:r w:rsidRPr="00AD3FF9">
        <w:rPr>
          <w:rFonts w:eastAsia="Times New Roman" w:cs="Times New Roman"/>
          <w:b/>
          <w:bCs/>
          <w:color w:val="000000"/>
        </w:rPr>
        <w:t xml:space="preserve"> Monitoring </w:t>
      </w:r>
      <w:r w:rsidR="00E44738" w:rsidRPr="00AD3FF9">
        <w:rPr>
          <w:rFonts w:eastAsia="Times New Roman" w:cs="Times New Roman"/>
          <w:b/>
          <w:bCs/>
          <w:color w:val="000000"/>
        </w:rPr>
        <w:t>Works</w:t>
      </w:r>
      <w:r w:rsidRPr="00AD3FF9">
        <w:rPr>
          <w:rFonts w:eastAsia="Times New Roman" w:cs="Times New Roman"/>
          <w:b/>
          <w:bCs/>
          <w:color w:val="000000"/>
        </w:rPr>
        <w:t>tation Displays must:</w:t>
      </w:r>
    </w:p>
    <w:p w14:paraId="42445187" w14:textId="12CDE1E5" w:rsidR="00C65FAF" w:rsidRPr="00AD3FF9" w:rsidRDefault="00E44738" w:rsidP="00C65FAF">
      <w:pPr>
        <w:pStyle w:val="whitespace-normal"/>
        <w:numPr>
          <w:ilvl w:val="1"/>
          <w:numId w:val="15"/>
        </w:numPr>
        <w:rPr>
          <w:rFonts w:asciiTheme="minorHAnsi" w:hAnsiTheme="minorHAnsi"/>
          <w:sz w:val="22"/>
          <w:szCs w:val="22"/>
        </w:rPr>
      </w:pPr>
      <w:r w:rsidRPr="00AD3FF9">
        <w:rPr>
          <w:rFonts w:asciiTheme="minorHAnsi" w:hAnsiTheme="minorHAnsi"/>
          <w:sz w:val="22"/>
          <w:szCs w:val="22"/>
        </w:rPr>
        <w:t xml:space="preserve">Meet </w:t>
      </w:r>
      <w:r w:rsidR="00C65FAF" w:rsidRPr="00AD3FF9">
        <w:rPr>
          <w:rFonts w:asciiTheme="minorHAnsi" w:hAnsiTheme="minorHAnsi"/>
          <w:sz w:val="22"/>
          <w:szCs w:val="22"/>
        </w:rPr>
        <w:t xml:space="preserve">the following minimum specifications: </w:t>
      </w:r>
    </w:p>
    <w:p w14:paraId="51F881BB" w14:textId="77777777" w:rsidR="00C65FAF" w:rsidRPr="00AD3FF9" w:rsidRDefault="00C65FAF" w:rsidP="00E44738">
      <w:pPr>
        <w:pStyle w:val="whitespace-normal"/>
        <w:numPr>
          <w:ilvl w:val="2"/>
          <w:numId w:val="78"/>
        </w:numPr>
        <w:rPr>
          <w:rFonts w:asciiTheme="minorHAnsi" w:hAnsiTheme="minorHAnsi"/>
          <w:sz w:val="22"/>
          <w:szCs w:val="22"/>
        </w:rPr>
      </w:pPr>
      <w:r w:rsidRPr="00AD3FF9">
        <w:rPr>
          <w:rFonts w:asciiTheme="minorHAnsi" w:hAnsiTheme="minorHAnsi"/>
          <w:sz w:val="22"/>
          <w:szCs w:val="22"/>
        </w:rPr>
        <w:t>Minimum 34-inch display (diagonal); ultrawide or dual-monitor configurations are permissible and should be noted with corresponding pricing</w:t>
      </w:r>
    </w:p>
    <w:p w14:paraId="4595CD08" w14:textId="77777777" w:rsidR="00C65FAF" w:rsidRPr="00AD3FF9" w:rsidRDefault="00C65FAF" w:rsidP="00E44738">
      <w:pPr>
        <w:pStyle w:val="whitespace-normal"/>
        <w:numPr>
          <w:ilvl w:val="2"/>
          <w:numId w:val="78"/>
        </w:numPr>
        <w:rPr>
          <w:rFonts w:asciiTheme="minorHAnsi" w:hAnsiTheme="minorHAnsi"/>
          <w:sz w:val="22"/>
          <w:szCs w:val="22"/>
        </w:rPr>
      </w:pPr>
      <w:r w:rsidRPr="00AD3FF9">
        <w:rPr>
          <w:rFonts w:asciiTheme="minorHAnsi" w:hAnsiTheme="minorHAnsi"/>
          <w:sz w:val="22"/>
          <w:szCs w:val="22"/>
        </w:rPr>
        <w:t>Minimum 3440 x 1440 (Ultrawide QHD) or 2560 x 1440 (QHD) resolution</w:t>
      </w:r>
    </w:p>
    <w:p w14:paraId="1EE78D8A" w14:textId="77777777" w:rsidR="00C65FAF" w:rsidRPr="00AD3FF9" w:rsidRDefault="00C65FAF" w:rsidP="00E44738">
      <w:pPr>
        <w:pStyle w:val="whitespace-normal"/>
        <w:numPr>
          <w:ilvl w:val="2"/>
          <w:numId w:val="78"/>
        </w:numPr>
        <w:rPr>
          <w:rFonts w:asciiTheme="minorHAnsi" w:hAnsiTheme="minorHAnsi"/>
          <w:sz w:val="22"/>
          <w:szCs w:val="22"/>
        </w:rPr>
      </w:pPr>
      <w:r w:rsidRPr="00AD3FF9">
        <w:rPr>
          <w:rFonts w:asciiTheme="minorHAnsi" w:hAnsiTheme="minorHAnsi"/>
          <w:sz w:val="22"/>
          <w:szCs w:val="22"/>
        </w:rPr>
        <w:t>Operates on standard 110V AC (±10%), 60 Hz single-phase power consistent with North American healthcare facility electrical infrastructure</w:t>
      </w:r>
    </w:p>
    <w:p w14:paraId="342DB49C" w14:textId="77777777" w:rsidR="00C65FAF" w:rsidRPr="00AD3FF9" w:rsidRDefault="00C65FAF" w:rsidP="00E44738">
      <w:pPr>
        <w:pStyle w:val="whitespace-normal"/>
        <w:numPr>
          <w:ilvl w:val="2"/>
          <w:numId w:val="78"/>
        </w:numPr>
        <w:rPr>
          <w:rFonts w:asciiTheme="minorHAnsi" w:hAnsiTheme="minorHAnsi"/>
          <w:sz w:val="22"/>
          <w:szCs w:val="22"/>
        </w:rPr>
      </w:pPr>
      <w:r w:rsidRPr="00AD3FF9">
        <w:rPr>
          <w:rFonts w:asciiTheme="minorHAnsi" w:hAnsiTheme="minorHAnsi"/>
          <w:sz w:val="22"/>
          <w:szCs w:val="22"/>
        </w:rPr>
        <w:t>Minimum 60 Hz refresh rate</w:t>
      </w:r>
    </w:p>
    <w:p w14:paraId="58769777" w14:textId="77777777" w:rsidR="00C65FAF" w:rsidRPr="00AD3FF9" w:rsidRDefault="00C65FAF" w:rsidP="00E44738">
      <w:pPr>
        <w:pStyle w:val="whitespace-normal"/>
        <w:numPr>
          <w:ilvl w:val="2"/>
          <w:numId w:val="78"/>
        </w:numPr>
        <w:rPr>
          <w:rFonts w:asciiTheme="minorHAnsi" w:hAnsiTheme="minorHAnsi"/>
          <w:sz w:val="22"/>
          <w:szCs w:val="22"/>
        </w:rPr>
      </w:pPr>
      <w:r w:rsidRPr="00AD3FF9">
        <w:rPr>
          <w:rFonts w:asciiTheme="minorHAnsi" w:hAnsiTheme="minorHAnsi"/>
          <w:sz w:val="22"/>
          <w:szCs w:val="22"/>
        </w:rPr>
        <w:t>DisplayPort and/or HDMI connectivity</w:t>
      </w:r>
    </w:p>
    <w:p w14:paraId="589DA56B" w14:textId="77777777" w:rsidR="00C65FAF" w:rsidRPr="00AD3FF9" w:rsidRDefault="00C65FAF" w:rsidP="00E44738">
      <w:pPr>
        <w:pStyle w:val="whitespace-normal"/>
        <w:numPr>
          <w:ilvl w:val="2"/>
          <w:numId w:val="78"/>
        </w:numPr>
        <w:rPr>
          <w:rFonts w:asciiTheme="minorHAnsi" w:hAnsiTheme="minorHAnsi"/>
          <w:sz w:val="22"/>
          <w:szCs w:val="22"/>
        </w:rPr>
      </w:pPr>
      <w:r w:rsidRPr="00AD3FF9">
        <w:rPr>
          <w:rFonts w:asciiTheme="minorHAnsi" w:hAnsiTheme="minorHAnsi"/>
          <w:sz w:val="22"/>
          <w:szCs w:val="22"/>
        </w:rPr>
        <w:t>USB hub functionality preferred</w:t>
      </w:r>
    </w:p>
    <w:p w14:paraId="32DFD702" w14:textId="77777777" w:rsidR="00C65FAF" w:rsidRPr="00AD3FF9" w:rsidRDefault="00C65FAF" w:rsidP="00C65FAF">
      <w:pPr>
        <w:pStyle w:val="whitespace-normal"/>
        <w:numPr>
          <w:ilvl w:val="1"/>
          <w:numId w:val="15"/>
        </w:numPr>
        <w:rPr>
          <w:rFonts w:asciiTheme="minorHAnsi" w:hAnsiTheme="minorHAnsi"/>
          <w:sz w:val="22"/>
          <w:szCs w:val="22"/>
        </w:rPr>
      </w:pPr>
      <w:r w:rsidRPr="00AD3FF9">
        <w:rPr>
          <w:rFonts w:asciiTheme="minorHAnsi" w:hAnsiTheme="minorHAnsi"/>
          <w:sz w:val="22"/>
          <w:szCs w:val="22"/>
        </w:rPr>
        <w:t xml:space="preserve">Include a hardware mounting solution as part of the base offering: </w:t>
      </w:r>
    </w:p>
    <w:p w14:paraId="50483919" w14:textId="77777777" w:rsidR="00C65FAF" w:rsidRPr="00AD3FF9" w:rsidRDefault="00C65FAF" w:rsidP="00E44738">
      <w:pPr>
        <w:pStyle w:val="whitespace-normal"/>
        <w:numPr>
          <w:ilvl w:val="2"/>
          <w:numId w:val="78"/>
        </w:numPr>
        <w:rPr>
          <w:rFonts w:asciiTheme="minorHAnsi" w:hAnsiTheme="minorHAnsi"/>
          <w:sz w:val="22"/>
          <w:szCs w:val="22"/>
        </w:rPr>
      </w:pPr>
      <w:r w:rsidRPr="00AD3FF9">
        <w:rPr>
          <w:rFonts w:asciiTheme="minorHAnsi" w:hAnsiTheme="minorHAnsi"/>
          <w:sz w:val="22"/>
          <w:szCs w:val="22"/>
        </w:rPr>
        <w:t>VESA mount compatible (75x75mm, 100x100mm, or larger as required by display size)</w:t>
      </w:r>
    </w:p>
    <w:p w14:paraId="7DC357F5" w14:textId="77777777" w:rsidR="00C65FAF" w:rsidRPr="00AD3FF9" w:rsidRDefault="00C65FAF" w:rsidP="00E44738">
      <w:pPr>
        <w:pStyle w:val="whitespace-normal"/>
        <w:numPr>
          <w:ilvl w:val="2"/>
          <w:numId w:val="78"/>
        </w:numPr>
        <w:rPr>
          <w:rFonts w:asciiTheme="minorHAnsi" w:hAnsiTheme="minorHAnsi"/>
          <w:sz w:val="22"/>
          <w:szCs w:val="22"/>
        </w:rPr>
      </w:pPr>
      <w:r w:rsidRPr="00AD3FF9">
        <w:rPr>
          <w:rFonts w:asciiTheme="minorHAnsi" w:hAnsiTheme="minorHAnsi"/>
          <w:sz w:val="22"/>
          <w:szCs w:val="22"/>
        </w:rPr>
        <w:t>Supports the weight and dimensional profile of the proposed display unit</w:t>
      </w:r>
    </w:p>
    <w:p w14:paraId="4A125714" w14:textId="77777777" w:rsidR="00C65FAF" w:rsidRPr="00AD3FF9" w:rsidRDefault="00C65FAF" w:rsidP="00E44738">
      <w:pPr>
        <w:pStyle w:val="whitespace-normal"/>
        <w:numPr>
          <w:ilvl w:val="2"/>
          <w:numId w:val="78"/>
        </w:numPr>
        <w:rPr>
          <w:rFonts w:asciiTheme="minorHAnsi" w:hAnsiTheme="minorHAnsi"/>
          <w:sz w:val="22"/>
          <w:szCs w:val="22"/>
        </w:rPr>
      </w:pPr>
      <w:r w:rsidRPr="00AD3FF9">
        <w:rPr>
          <w:rFonts w:asciiTheme="minorHAnsi" w:hAnsiTheme="minorHAnsi"/>
          <w:sz w:val="22"/>
          <w:szCs w:val="22"/>
        </w:rPr>
        <w:t>Articulating or multi-monitor arm configurations permissible and should be noted with corresponding pricing</w:t>
      </w:r>
    </w:p>
    <w:p w14:paraId="3CA36485" w14:textId="77777777" w:rsidR="00C65FAF" w:rsidRPr="00AD3FF9" w:rsidRDefault="00C65FAF" w:rsidP="00E44738">
      <w:pPr>
        <w:pStyle w:val="whitespace-normal"/>
        <w:numPr>
          <w:ilvl w:val="2"/>
          <w:numId w:val="78"/>
        </w:numPr>
        <w:rPr>
          <w:rFonts w:asciiTheme="minorHAnsi" w:hAnsiTheme="minorHAnsi"/>
          <w:sz w:val="22"/>
          <w:szCs w:val="22"/>
        </w:rPr>
      </w:pPr>
      <w:r w:rsidRPr="00AD3FF9">
        <w:rPr>
          <w:rFonts w:asciiTheme="minorHAnsi" w:hAnsiTheme="minorHAnsi"/>
          <w:sz w:val="22"/>
          <w:szCs w:val="22"/>
        </w:rPr>
        <w:t>Mount type, load rating, and any structural or surface preparation requirements clearly specified in the proposal</w:t>
      </w:r>
    </w:p>
    <w:p w14:paraId="63541C61" w14:textId="77777777" w:rsidR="00C65FAF" w:rsidRPr="00AD3FF9" w:rsidRDefault="00C65FAF" w:rsidP="00C65FAF">
      <w:pPr>
        <w:pStyle w:val="whitespace-normal"/>
        <w:numPr>
          <w:ilvl w:val="1"/>
          <w:numId w:val="15"/>
        </w:numPr>
        <w:rPr>
          <w:rFonts w:asciiTheme="minorHAnsi" w:hAnsiTheme="minorHAnsi"/>
          <w:sz w:val="22"/>
          <w:szCs w:val="22"/>
        </w:rPr>
      </w:pPr>
      <w:r w:rsidRPr="00AD3FF9">
        <w:rPr>
          <w:rFonts w:asciiTheme="minorHAnsi" w:hAnsiTheme="minorHAnsi"/>
          <w:sz w:val="22"/>
          <w:szCs w:val="22"/>
        </w:rPr>
        <w:t xml:space="preserve">Support flexible display orientation and positioning suited for virtual monitoring workflows: </w:t>
      </w:r>
    </w:p>
    <w:p w14:paraId="2CD19BD1" w14:textId="77777777" w:rsidR="00C65FAF" w:rsidRPr="00AD3FF9" w:rsidRDefault="00C65FAF" w:rsidP="00C65FAF">
      <w:pPr>
        <w:pStyle w:val="whitespace-normal"/>
        <w:numPr>
          <w:ilvl w:val="2"/>
          <w:numId w:val="15"/>
        </w:numPr>
        <w:rPr>
          <w:rFonts w:asciiTheme="minorHAnsi" w:hAnsiTheme="minorHAnsi"/>
          <w:sz w:val="22"/>
          <w:szCs w:val="22"/>
        </w:rPr>
      </w:pPr>
      <w:r w:rsidRPr="00AD3FF9">
        <w:rPr>
          <w:rFonts w:asciiTheme="minorHAnsi" w:hAnsiTheme="minorHAnsi"/>
          <w:sz w:val="22"/>
          <w:szCs w:val="22"/>
        </w:rPr>
        <w:t>Tilt, swivel, and height adjustment capabilities</w:t>
      </w:r>
    </w:p>
    <w:p w14:paraId="00536DF5" w14:textId="77777777" w:rsidR="00C65FAF" w:rsidRPr="00AD3FF9" w:rsidRDefault="00C65FAF" w:rsidP="00C65FAF">
      <w:pPr>
        <w:pStyle w:val="whitespace-normal"/>
        <w:numPr>
          <w:ilvl w:val="2"/>
          <w:numId w:val="15"/>
        </w:numPr>
        <w:rPr>
          <w:rFonts w:asciiTheme="minorHAnsi" w:hAnsiTheme="minorHAnsi"/>
          <w:sz w:val="22"/>
          <w:szCs w:val="22"/>
        </w:rPr>
      </w:pPr>
      <w:r w:rsidRPr="00AD3FF9">
        <w:rPr>
          <w:rFonts w:asciiTheme="minorHAnsi" w:hAnsiTheme="minorHAnsi"/>
          <w:sz w:val="22"/>
          <w:szCs w:val="22"/>
        </w:rPr>
        <w:t>Support for side-by-side multi-patient view configurations</w:t>
      </w:r>
    </w:p>
    <w:p w14:paraId="1BADF8FE" w14:textId="77777777" w:rsidR="00C65FAF" w:rsidRPr="00AD3FF9" w:rsidRDefault="00C65FAF" w:rsidP="00C65FAF">
      <w:pPr>
        <w:pStyle w:val="whitespace-normal"/>
        <w:numPr>
          <w:ilvl w:val="2"/>
          <w:numId w:val="15"/>
        </w:numPr>
        <w:rPr>
          <w:rFonts w:asciiTheme="minorHAnsi" w:hAnsiTheme="minorHAnsi"/>
          <w:sz w:val="22"/>
          <w:szCs w:val="22"/>
        </w:rPr>
      </w:pPr>
      <w:r w:rsidRPr="00AD3FF9">
        <w:rPr>
          <w:rFonts w:asciiTheme="minorHAnsi" w:hAnsiTheme="minorHAnsi"/>
          <w:sz w:val="22"/>
          <w:szCs w:val="22"/>
        </w:rPr>
        <w:t>Low blue light and flicker-free technology preferred to support extended clinical staff use</w:t>
      </w:r>
    </w:p>
    <w:p w14:paraId="7C35E976" w14:textId="77777777" w:rsidR="00C65FAF" w:rsidRPr="00AD3FF9" w:rsidRDefault="00C65FAF" w:rsidP="00C65FAF">
      <w:pPr>
        <w:pStyle w:val="whitespace-normal"/>
        <w:numPr>
          <w:ilvl w:val="1"/>
          <w:numId w:val="15"/>
        </w:numPr>
        <w:rPr>
          <w:rFonts w:asciiTheme="minorHAnsi" w:hAnsiTheme="minorHAnsi"/>
          <w:sz w:val="22"/>
          <w:szCs w:val="22"/>
        </w:rPr>
      </w:pPr>
      <w:r w:rsidRPr="00AD3FF9">
        <w:rPr>
          <w:rFonts w:asciiTheme="minorHAnsi" w:hAnsiTheme="minorHAnsi"/>
          <w:sz w:val="22"/>
          <w:szCs w:val="22"/>
        </w:rPr>
        <w:t xml:space="preserve">Meet applicable industry and safety certifications: </w:t>
      </w:r>
    </w:p>
    <w:p w14:paraId="3B4A3D24" w14:textId="77777777" w:rsidR="00C65FAF" w:rsidRPr="00AD3FF9" w:rsidRDefault="00C65FAF" w:rsidP="00C65FAF">
      <w:pPr>
        <w:pStyle w:val="whitespace-normal"/>
        <w:numPr>
          <w:ilvl w:val="2"/>
          <w:numId w:val="15"/>
        </w:numPr>
        <w:rPr>
          <w:rFonts w:asciiTheme="minorHAnsi" w:hAnsiTheme="minorHAnsi"/>
          <w:sz w:val="22"/>
          <w:szCs w:val="22"/>
        </w:rPr>
      </w:pPr>
      <w:r w:rsidRPr="00AD3FF9">
        <w:rPr>
          <w:rFonts w:asciiTheme="minorHAnsi" w:hAnsiTheme="minorHAnsi"/>
          <w:sz w:val="22"/>
          <w:szCs w:val="22"/>
        </w:rPr>
        <w:t>UL or equivalent safety listing</w:t>
      </w:r>
    </w:p>
    <w:p w14:paraId="2A186FDC" w14:textId="77777777" w:rsidR="00C65FAF" w:rsidRPr="00AD3FF9" w:rsidRDefault="00C65FAF" w:rsidP="00C65FAF">
      <w:pPr>
        <w:pStyle w:val="whitespace-normal"/>
        <w:numPr>
          <w:ilvl w:val="2"/>
          <w:numId w:val="15"/>
        </w:numPr>
        <w:rPr>
          <w:rFonts w:asciiTheme="minorHAnsi" w:hAnsiTheme="minorHAnsi"/>
          <w:sz w:val="22"/>
          <w:szCs w:val="22"/>
        </w:rPr>
      </w:pPr>
      <w:r w:rsidRPr="00AD3FF9">
        <w:rPr>
          <w:rFonts w:asciiTheme="minorHAnsi" w:hAnsiTheme="minorHAnsi"/>
          <w:sz w:val="22"/>
          <w:szCs w:val="22"/>
        </w:rPr>
        <w:t>FCC Part 15 compliance</w:t>
      </w:r>
    </w:p>
    <w:p w14:paraId="06882657" w14:textId="77777777" w:rsidR="00C65FAF" w:rsidRPr="00AD3FF9" w:rsidRDefault="00C65FAF" w:rsidP="00C65FAF">
      <w:pPr>
        <w:pStyle w:val="whitespace-normal"/>
        <w:numPr>
          <w:ilvl w:val="2"/>
          <w:numId w:val="15"/>
        </w:numPr>
        <w:rPr>
          <w:rFonts w:asciiTheme="minorHAnsi" w:hAnsiTheme="minorHAnsi"/>
          <w:sz w:val="22"/>
          <w:szCs w:val="22"/>
        </w:rPr>
      </w:pPr>
      <w:r w:rsidRPr="00AD3FF9">
        <w:rPr>
          <w:rFonts w:asciiTheme="minorHAnsi" w:hAnsiTheme="minorHAnsi"/>
          <w:sz w:val="22"/>
          <w:szCs w:val="22"/>
        </w:rPr>
        <w:t>Energy Star certified or equivalent power efficiency standard</w:t>
      </w:r>
    </w:p>
    <w:p w14:paraId="002EC877" w14:textId="1ACFE70F" w:rsidR="00C65FAF" w:rsidRPr="00AD3FF9" w:rsidRDefault="00C65FAF" w:rsidP="00E44738">
      <w:pPr>
        <w:pStyle w:val="whitespace-normal"/>
        <w:numPr>
          <w:ilvl w:val="2"/>
          <w:numId w:val="15"/>
        </w:numPr>
        <w:rPr>
          <w:rFonts w:asciiTheme="minorHAnsi" w:hAnsiTheme="minorHAnsi"/>
          <w:sz w:val="22"/>
          <w:szCs w:val="22"/>
        </w:rPr>
      </w:pPr>
      <w:r w:rsidRPr="00AD3FF9">
        <w:rPr>
          <w:rFonts w:asciiTheme="minorHAnsi" w:hAnsiTheme="minorHAnsi"/>
          <w:sz w:val="22"/>
          <w:szCs w:val="22"/>
        </w:rPr>
        <w:lastRenderedPageBreak/>
        <w:t>Certification documentation submitted as part of the proposal response</w:t>
      </w:r>
    </w:p>
    <w:p w14:paraId="3AFA0442" w14:textId="4F850D68" w:rsidR="009535D0" w:rsidRPr="00AD3FF9" w:rsidRDefault="009535D0" w:rsidP="00AD3FF9">
      <w:pPr>
        <w:pStyle w:val="BodyText"/>
        <w:rPr>
          <w:rFonts w:eastAsiaTheme="majorEastAsia" w:cstheme="majorBidi"/>
          <w:i/>
          <w:iCs/>
          <w:color w:val="0F4761" w:themeColor="accent1" w:themeShade="BF"/>
          <w:sz w:val="28"/>
          <w:szCs w:val="28"/>
        </w:rPr>
      </w:pPr>
      <w:r w:rsidRPr="00AD3FF9">
        <w:rPr>
          <w:rFonts w:eastAsiaTheme="majorEastAsia" w:cstheme="majorBidi"/>
          <w:i/>
          <w:iCs/>
          <w:color w:val="0F4761" w:themeColor="accent1" w:themeShade="BF"/>
          <w:sz w:val="28"/>
          <w:szCs w:val="28"/>
        </w:rPr>
        <w:t>AI-Enabled Virtual Monitoring Cameras</w:t>
      </w:r>
    </w:p>
    <w:p w14:paraId="2561D3E3" w14:textId="008029AF" w:rsidR="00FA5FB8" w:rsidRPr="00AD3FF9" w:rsidRDefault="0027373F" w:rsidP="00FA5FB8">
      <w:pPr>
        <w:pStyle w:val="ListParagraph"/>
        <w:numPr>
          <w:ilvl w:val="0"/>
          <w:numId w:val="15"/>
        </w:numPr>
        <w:rPr>
          <w:rFonts w:eastAsia="Times New Roman" w:cs="Times New Roman"/>
          <w:color w:val="000000"/>
          <w:sz w:val="22"/>
          <w:szCs w:val="22"/>
        </w:rPr>
      </w:pPr>
      <w:r w:rsidRPr="00AD3FF9">
        <w:rPr>
          <w:b/>
          <w:bCs/>
        </w:rPr>
        <w:t>1</w:t>
      </w:r>
      <w:r w:rsidR="00FA5FB8" w:rsidRPr="00AD3FF9">
        <w:rPr>
          <w:b/>
          <w:bCs/>
        </w:rPr>
        <w:t>4</w:t>
      </w:r>
      <w:r w:rsidR="00C65FAF" w:rsidRPr="00AD3FF9">
        <w:rPr>
          <w:b/>
          <w:bCs/>
        </w:rPr>
        <w:t>2</w:t>
      </w:r>
      <w:r w:rsidRPr="00AD3FF9">
        <w:rPr>
          <w:b/>
          <w:bCs/>
        </w:rPr>
        <w:t xml:space="preserve"> AI-Powered Cameras</w:t>
      </w:r>
      <w:r w:rsidR="00C65FAF" w:rsidRPr="00AD3FF9">
        <w:rPr>
          <w:b/>
          <w:bCs/>
        </w:rPr>
        <w:t xml:space="preserve"> must</w:t>
      </w:r>
      <w:r w:rsidR="00FA5FB8" w:rsidRPr="00AD3FF9">
        <w:rPr>
          <w:b/>
          <w:bCs/>
        </w:rPr>
        <w:t xml:space="preserve">: </w:t>
      </w:r>
      <w:r w:rsidRPr="00AD3FF9">
        <w:t xml:space="preserve"> </w:t>
      </w:r>
    </w:p>
    <w:p w14:paraId="3864256F" w14:textId="5BE48C0A" w:rsidR="00E44738" w:rsidRPr="00AD3FF9" w:rsidRDefault="00E44738" w:rsidP="00E44738">
      <w:pPr>
        <w:pStyle w:val="ListParagraph"/>
        <w:numPr>
          <w:ilvl w:val="1"/>
          <w:numId w:val="15"/>
        </w:numPr>
        <w:rPr>
          <w:rFonts w:eastAsia="Times New Roman" w:cs="Times New Roman"/>
          <w:color w:val="000000"/>
          <w:sz w:val="22"/>
          <w:szCs w:val="22"/>
        </w:rPr>
      </w:pPr>
      <w:r w:rsidRPr="00AD3FF9">
        <w:rPr>
          <w:rFonts w:eastAsia="Times New Roman" w:cs="Times New Roman"/>
          <w:color w:val="000000"/>
          <w:sz w:val="22"/>
          <w:szCs w:val="22"/>
        </w:rPr>
        <w:t xml:space="preserve">Deploy AI-enabled cameras for fall prevention and patient care monitoring meeting the following minimum specifications: </w:t>
      </w:r>
    </w:p>
    <w:p w14:paraId="74FCDA94" w14:textId="77777777" w:rsidR="00E44738" w:rsidRPr="00AD3FF9" w:rsidRDefault="00E44738" w:rsidP="00E44738">
      <w:pPr>
        <w:pStyle w:val="ListParagraph"/>
        <w:numPr>
          <w:ilvl w:val="2"/>
          <w:numId w:val="15"/>
        </w:numPr>
        <w:rPr>
          <w:rFonts w:eastAsia="Times New Roman" w:cs="Times New Roman"/>
          <w:color w:val="000000"/>
          <w:sz w:val="22"/>
          <w:szCs w:val="22"/>
        </w:rPr>
      </w:pPr>
      <w:r w:rsidRPr="00AD3FF9">
        <w:rPr>
          <w:rFonts w:eastAsia="Times New Roman" w:cs="Times New Roman"/>
          <w:color w:val="000000"/>
          <w:sz w:val="22"/>
          <w:szCs w:val="22"/>
        </w:rPr>
        <w:t>Minimum 4K sensor resolution</w:t>
      </w:r>
    </w:p>
    <w:p w14:paraId="235A5601" w14:textId="77777777" w:rsidR="00E44738" w:rsidRPr="00AD3FF9" w:rsidRDefault="00E44738" w:rsidP="00E44738">
      <w:pPr>
        <w:pStyle w:val="ListParagraph"/>
        <w:numPr>
          <w:ilvl w:val="2"/>
          <w:numId w:val="15"/>
        </w:numPr>
        <w:rPr>
          <w:rFonts w:eastAsia="Times New Roman" w:cs="Times New Roman"/>
          <w:color w:val="000000"/>
          <w:sz w:val="22"/>
          <w:szCs w:val="22"/>
        </w:rPr>
      </w:pPr>
      <w:r w:rsidRPr="00AD3FF9">
        <w:rPr>
          <w:rFonts w:eastAsia="Times New Roman" w:cs="Times New Roman"/>
          <w:color w:val="000000"/>
          <w:sz w:val="22"/>
          <w:szCs w:val="22"/>
        </w:rPr>
        <w:t>Minimum 15x true optical zoom; digital zoom alone is not acceptable and does not satisfy this requirement</w:t>
      </w:r>
    </w:p>
    <w:p w14:paraId="5BA2301D" w14:textId="77777777" w:rsidR="00E44738" w:rsidRPr="00AD3FF9" w:rsidRDefault="00E44738" w:rsidP="00E44738">
      <w:pPr>
        <w:pStyle w:val="ListParagraph"/>
        <w:numPr>
          <w:ilvl w:val="2"/>
          <w:numId w:val="15"/>
        </w:numPr>
        <w:rPr>
          <w:rFonts w:eastAsia="Times New Roman" w:cs="Times New Roman"/>
          <w:color w:val="000000"/>
          <w:sz w:val="22"/>
          <w:szCs w:val="22"/>
        </w:rPr>
      </w:pPr>
      <w:r w:rsidRPr="00AD3FF9">
        <w:rPr>
          <w:rFonts w:eastAsia="Times New Roman" w:cs="Times New Roman"/>
          <w:color w:val="000000"/>
          <w:sz w:val="22"/>
          <w:szCs w:val="22"/>
        </w:rPr>
        <w:t>Pan-Tilt-Zoom (PTZ) functionality with remote directional and zoom control</w:t>
      </w:r>
    </w:p>
    <w:p w14:paraId="781CBADF" w14:textId="77777777" w:rsidR="00E44738" w:rsidRPr="00AD3FF9" w:rsidRDefault="00E44738" w:rsidP="00E44738">
      <w:pPr>
        <w:pStyle w:val="ListParagraph"/>
        <w:numPr>
          <w:ilvl w:val="2"/>
          <w:numId w:val="15"/>
        </w:numPr>
        <w:rPr>
          <w:rFonts w:eastAsia="Times New Roman" w:cs="Times New Roman"/>
          <w:color w:val="000000"/>
          <w:sz w:val="22"/>
          <w:szCs w:val="22"/>
        </w:rPr>
      </w:pPr>
      <w:r w:rsidRPr="00AD3FF9">
        <w:rPr>
          <w:rFonts w:eastAsia="Times New Roman" w:cs="Times New Roman"/>
          <w:color w:val="000000"/>
          <w:sz w:val="22"/>
          <w:szCs w:val="22"/>
        </w:rPr>
        <w:t>Multi-view support enabling simultaneous monitoring of multiple patients or zones from a single interface</w:t>
      </w:r>
    </w:p>
    <w:p w14:paraId="013A0443" w14:textId="77777777" w:rsidR="00E44738" w:rsidRPr="00AD3FF9" w:rsidRDefault="00E44738" w:rsidP="00E44738">
      <w:pPr>
        <w:pStyle w:val="ListParagraph"/>
        <w:numPr>
          <w:ilvl w:val="2"/>
          <w:numId w:val="15"/>
        </w:numPr>
        <w:rPr>
          <w:rFonts w:eastAsia="Times New Roman" w:cs="Times New Roman"/>
          <w:color w:val="000000"/>
          <w:sz w:val="22"/>
          <w:szCs w:val="22"/>
        </w:rPr>
      </w:pPr>
      <w:r w:rsidRPr="00AD3FF9">
        <w:rPr>
          <w:rFonts w:eastAsia="Times New Roman" w:cs="Times New Roman"/>
          <w:color w:val="000000"/>
          <w:sz w:val="22"/>
          <w:szCs w:val="22"/>
        </w:rPr>
        <w:t>Low-light optimization to maintain adequate image quality in dimly lit or nighttime clinical environments</w:t>
      </w:r>
    </w:p>
    <w:p w14:paraId="29C22C93" w14:textId="4596BD34" w:rsidR="00E44738" w:rsidRPr="00AD3FF9" w:rsidRDefault="00E44738" w:rsidP="00E44738">
      <w:pPr>
        <w:pStyle w:val="ListParagraph"/>
        <w:numPr>
          <w:ilvl w:val="1"/>
          <w:numId w:val="15"/>
        </w:numPr>
        <w:rPr>
          <w:rFonts w:eastAsia="Times New Roman" w:cs="Times New Roman"/>
          <w:color w:val="000000"/>
          <w:sz w:val="22"/>
          <w:szCs w:val="22"/>
        </w:rPr>
      </w:pPr>
      <w:r w:rsidRPr="00AD3FF9">
        <w:rPr>
          <w:rFonts w:eastAsia="Times New Roman" w:cs="Times New Roman"/>
          <w:color w:val="000000"/>
          <w:sz w:val="22"/>
          <w:szCs w:val="22"/>
        </w:rPr>
        <w:t xml:space="preserve">Include AI-driven clinical intelligence capabilities suited for fall prevention and patient care workflows: </w:t>
      </w:r>
    </w:p>
    <w:p w14:paraId="1934B9A7" w14:textId="77777777" w:rsidR="00E44738" w:rsidRPr="00AD3FF9" w:rsidRDefault="00E44738" w:rsidP="00E44738">
      <w:pPr>
        <w:pStyle w:val="ListParagraph"/>
        <w:numPr>
          <w:ilvl w:val="2"/>
          <w:numId w:val="15"/>
        </w:numPr>
        <w:rPr>
          <w:rFonts w:eastAsia="Times New Roman" w:cs="Times New Roman"/>
          <w:color w:val="000000"/>
          <w:sz w:val="22"/>
          <w:szCs w:val="22"/>
        </w:rPr>
      </w:pPr>
      <w:r w:rsidRPr="00AD3FF9">
        <w:rPr>
          <w:rFonts w:eastAsia="Times New Roman" w:cs="Times New Roman"/>
          <w:color w:val="000000"/>
          <w:sz w:val="22"/>
          <w:szCs w:val="22"/>
        </w:rPr>
        <w:t>Automated fall risk detection and real-time alerting</w:t>
      </w:r>
    </w:p>
    <w:p w14:paraId="16C30E21" w14:textId="77777777" w:rsidR="00E44738" w:rsidRPr="00AD3FF9" w:rsidRDefault="00E44738" w:rsidP="00E44738">
      <w:pPr>
        <w:pStyle w:val="ListParagraph"/>
        <w:numPr>
          <w:ilvl w:val="2"/>
          <w:numId w:val="15"/>
        </w:numPr>
        <w:rPr>
          <w:rFonts w:eastAsia="Times New Roman" w:cs="Times New Roman"/>
          <w:color w:val="000000"/>
          <w:sz w:val="22"/>
          <w:szCs w:val="22"/>
        </w:rPr>
      </w:pPr>
      <w:r w:rsidRPr="00AD3FF9">
        <w:rPr>
          <w:rFonts w:eastAsia="Times New Roman" w:cs="Times New Roman"/>
          <w:color w:val="000000"/>
          <w:sz w:val="22"/>
          <w:szCs w:val="22"/>
        </w:rPr>
        <w:t>Patient movement and position monitoring</w:t>
      </w:r>
    </w:p>
    <w:p w14:paraId="5401CAA3" w14:textId="77777777" w:rsidR="00E44738" w:rsidRPr="00AD3FF9" w:rsidRDefault="00E44738" w:rsidP="00E44738">
      <w:pPr>
        <w:pStyle w:val="ListParagraph"/>
        <w:numPr>
          <w:ilvl w:val="2"/>
          <w:numId w:val="15"/>
        </w:numPr>
        <w:rPr>
          <w:rFonts w:eastAsia="Times New Roman" w:cs="Times New Roman"/>
          <w:color w:val="000000"/>
          <w:sz w:val="22"/>
          <w:szCs w:val="22"/>
        </w:rPr>
      </w:pPr>
      <w:r w:rsidRPr="00AD3FF9">
        <w:rPr>
          <w:rFonts w:eastAsia="Times New Roman" w:cs="Times New Roman"/>
          <w:color w:val="000000"/>
          <w:sz w:val="22"/>
          <w:szCs w:val="22"/>
        </w:rPr>
        <w:t>Integration with existing nurse call, clinical communication, or virtual monitoring platforms preferred</w:t>
      </w:r>
    </w:p>
    <w:p w14:paraId="63C7ABB6" w14:textId="77777777" w:rsidR="00E44738" w:rsidRPr="00AD3FF9" w:rsidRDefault="00E44738" w:rsidP="00E44738">
      <w:pPr>
        <w:pStyle w:val="ListParagraph"/>
        <w:numPr>
          <w:ilvl w:val="2"/>
          <w:numId w:val="15"/>
        </w:numPr>
        <w:rPr>
          <w:rFonts w:eastAsia="Times New Roman" w:cs="Times New Roman"/>
          <w:color w:val="000000"/>
          <w:sz w:val="22"/>
          <w:szCs w:val="22"/>
        </w:rPr>
      </w:pPr>
      <w:r w:rsidRPr="00AD3FF9">
        <w:rPr>
          <w:rFonts w:eastAsia="Times New Roman" w:cs="Times New Roman"/>
          <w:color w:val="000000"/>
          <w:sz w:val="22"/>
          <w:szCs w:val="22"/>
        </w:rPr>
        <w:t>Vendor shall document all supported AI detection models and alerting workflows as part of the proposal response</w:t>
      </w:r>
    </w:p>
    <w:p w14:paraId="7E135B33" w14:textId="18428B39" w:rsidR="00E44738" w:rsidRPr="00AD3FF9" w:rsidRDefault="00E44738" w:rsidP="00E44738">
      <w:pPr>
        <w:pStyle w:val="ListParagraph"/>
        <w:numPr>
          <w:ilvl w:val="1"/>
          <w:numId w:val="15"/>
        </w:numPr>
        <w:rPr>
          <w:rFonts w:eastAsia="Times New Roman" w:cs="Times New Roman"/>
          <w:color w:val="000000"/>
          <w:sz w:val="22"/>
          <w:szCs w:val="22"/>
        </w:rPr>
      </w:pPr>
      <w:r w:rsidRPr="00AD3FF9">
        <w:rPr>
          <w:rFonts w:eastAsia="Times New Roman" w:cs="Times New Roman"/>
          <w:color w:val="000000"/>
          <w:sz w:val="22"/>
          <w:szCs w:val="22"/>
        </w:rPr>
        <w:t xml:space="preserve">Support flexible deployment and mounting configurations: </w:t>
      </w:r>
    </w:p>
    <w:p w14:paraId="479EBDEB" w14:textId="409F58A8" w:rsidR="00E44738" w:rsidRPr="00AD3FF9" w:rsidRDefault="00E44738" w:rsidP="00E44738">
      <w:pPr>
        <w:pStyle w:val="ListParagraph"/>
        <w:numPr>
          <w:ilvl w:val="2"/>
          <w:numId w:val="15"/>
        </w:numPr>
        <w:rPr>
          <w:rFonts w:eastAsia="Times New Roman" w:cs="Times New Roman"/>
          <w:color w:val="000000"/>
          <w:sz w:val="22"/>
          <w:szCs w:val="22"/>
        </w:rPr>
      </w:pPr>
      <w:r w:rsidRPr="00AD3FF9">
        <w:rPr>
          <w:rFonts w:eastAsia="Times New Roman" w:cs="Times New Roman"/>
          <w:color w:val="000000"/>
          <w:sz w:val="22"/>
          <w:szCs w:val="22"/>
        </w:rPr>
        <w:t>Appropriate for ceiling, wall, or floor installation in patient rooms and care areas</w:t>
      </w:r>
    </w:p>
    <w:p w14:paraId="2FE8CD18" w14:textId="77777777" w:rsidR="00E44738" w:rsidRPr="00AD3FF9" w:rsidRDefault="00E44738" w:rsidP="00E44738">
      <w:pPr>
        <w:pStyle w:val="ListParagraph"/>
        <w:numPr>
          <w:ilvl w:val="2"/>
          <w:numId w:val="15"/>
        </w:numPr>
        <w:rPr>
          <w:rFonts w:eastAsia="Times New Roman" w:cs="Times New Roman"/>
          <w:color w:val="000000"/>
          <w:sz w:val="22"/>
          <w:szCs w:val="22"/>
        </w:rPr>
      </w:pPr>
      <w:r w:rsidRPr="00AD3FF9">
        <w:rPr>
          <w:rFonts w:eastAsia="Times New Roman" w:cs="Times New Roman"/>
          <w:color w:val="000000"/>
          <w:sz w:val="22"/>
          <w:szCs w:val="22"/>
        </w:rPr>
        <w:t>Mount type, load rating, and any structural or installation requirements clearly specified in the proposal</w:t>
      </w:r>
    </w:p>
    <w:p w14:paraId="1110DAB4" w14:textId="77777777" w:rsidR="00E44738" w:rsidRPr="00AD3FF9" w:rsidRDefault="00E44738" w:rsidP="00E44738">
      <w:pPr>
        <w:pStyle w:val="ListParagraph"/>
        <w:numPr>
          <w:ilvl w:val="2"/>
          <w:numId w:val="15"/>
        </w:numPr>
        <w:rPr>
          <w:rFonts w:eastAsia="Times New Roman" w:cs="Times New Roman"/>
          <w:color w:val="000000"/>
          <w:sz w:val="22"/>
          <w:szCs w:val="22"/>
        </w:rPr>
      </w:pPr>
      <w:r w:rsidRPr="00AD3FF9">
        <w:rPr>
          <w:rFonts w:eastAsia="Times New Roman" w:cs="Times New Roman"/>
          <w:color w:val="000000"/>
          <w:sz w:val="22"/>
          <w:szCs w:val="22"/>
        </w:rPr>
        <w:t xml:space="preserve">Vendor </w:t>
      </w:r>
      <w:proofErr w:type="gramStart"/>
      <w:r w:rsidRPr="00AD3FF9">
        <w:rPr>
          <w:rFonts w:eastAsia="Times New Roman" w:cs="Times New Roman"/>
          <w:color w:val="000000"/>
          <w:sz w:val="22"/>
          <w:szCs w:val="22"/>
        </w:rPr>
        <w:t>shall</w:t>
      </w:r>
      <w:proofErr w:type="gramEnd"/>
      <w:r w:rsidRPr="00AD3FF9">
        <w:rPr>
          <w:rFonts w:eastAsia="Times New Roman" w:cs="Times New Roman"/>
          <w:color w:val="000000"/>
          <w:sz w:val="22"/>
          <w:szCs w:val="22"/>
        </w:rPr>
        <w:t xml:space="preserve"> confirm minimum and maximum coverage area per camera unit as part of the proposal response</w:t>
      </w:r>
    </w:p>
    <w:p w14:paraId="4EA2DBB8" w14:textId="383F12CE" w:rsidR="00E44738" w:rsidRPr="00AD3FF9" w:rsidRDefault="00E44738" w:rsidP="00E44738">
      <w:pPr>
        <w:pStyle w:val="ListParagraph"/>
        <w:numPr>
          <w:ilvl w:val="1"/>
          <w:numId w:val="15"/>
        </w:numPr>
        <w:rPr>
          <w:rFonts w:eastAsia="Times New Roman" w:cs="Times New Roman"/>
          <w:color w:val="000000"/>
          <w:sz w:val="22"/>
          <w:szCs w:val="22"/>
        </w:rPr>
      </w:pPr>
      <w:r w:rsidRPr="00AD3FF9">
        <w:rPr>
          <w:rFonts w:eastAsia="Times New Roman" w:cs="Times New Roman"/>
          <w:color w:val="000000"/>
          <w:sz w:val="22"/>
          <w:szCs w:val="22"/>
        </w:rPr>
        <w:t xml:space="preserve">Meet applicable industry, safety, and privacy certifications: </w:t>
      </w:r>
    </w:p>
    <w:p w14:paraId="58D401C0" w14:textId="77777777" w:rsidR="00E44738" w:rsidRPr="00AD3FF9" w:rsidRDefault="00E44738" w:rsidP="00E44738">
      <w:pPr>
        <w:pStyle w:val="ListParagraph"/>
        <w:numPr>
          <w:ilvl w:val="2"/>
          <w:numId w:val="15"/>
        </w:numPr>
        <w:rPr>
          <w:rFonts w:eastAsia="Times New Roman" w:cs="Times New Roman"/>
          <w:color w:val="000000"/>
          <w:sz w:val="22"/>
          <w:szCs w:val="22"/>
        </w:rPr>
      </w:pPr>
      <w:r w:rsidRPr="00AD3FF9">
        <w:rPr>
          <w:rFonts w:eastAsia="Times New Roman" w:cs="Times New Roman"/>
          <w:color w:val="000000"/>
          <w:sz w:val="22"/>
          <w:szCs w:val="22"/>
        </w:rPr>
        <w:t>UL or equivalent safety listing</w:t>
      </w:r>
    </w:p>
    <w:p w14:paraId="58540FC5" w14:textId="77777777" w:rsidR="00E44738" w:rsidRPr="00AD3FF9" w:rsidRDefault="00E44738" w:rsidP="00E44738">
      <w:pPr>
        <w:pStyle w:val="ListParagraph"/>
        <w:numPr>
          <w:ilvl w:val="2"/>
          <w:numId w:val="15"/>
        </w:numPr>
        <w:rPr>
          <w:rFonts w:eastAsia="Times New Roman" w:cs="Times New Roman"/>
          <w:color w:val="000000"/>
          <w:sz w:val="22"/>
          <w:szCs w:val="22"/>
        </w:rPr>
      </w:pPr>
      <w:r w:rsidRPr="00AD3FF9">
        <w:rPr>
          <w:rFonts w:eastAsia="Times New Roman" w:cs="Times New Roman"/>
          <w:color w:val="000000"/>
          <w:sz w:val="22"/>
          <w:szCs w:val="22"/>
        </w:rPr>
        <w:t>FCC Part 15 compliance</w:t>
      </w:r>
    </w:p>
    <w:p w14:paraId="2BEDDD6C" w14:textId="77777777" w:rsidR="00E44738" w:rsidRPr="00AD3FF9" w:rsidRDefault="00E44738" w:rsidP="00E44738">
      <w:pPr>
        <w:pStyle w:val="ListParagraph"/>
        <w:numPr>
          <w:ilvl w:val="2"/>
          <w:numId w:val="15"/>
        </w:numPr>
        <w:rPr>
          <w:rFonts w:eastAsia="Times New Roman" w:cs="Times New Roman"/>
          <w:color w:val="000000"/>
          <w:sz w:val="22"/>
          <w:szCs w:val="22"/>
        </w:rPr>
      </w:pPr>
      <w:r w:rsidRPr="00AD3FF9">
        <w:rPr>
          <w:rFonts w:eastAsia="Times New Roman" w:cs="Times New Roman"/>
          <w:color w:val="000000"/>
          <w:sz w:val="22"/>
          <w:szCs w:val="22"/>
        </w:rPr>
        <w:t>HIPAA-compliant data handling and transmission practices</w:t>
      </w:r>
    </w:p>
    <w:p w14:paraId="5B5416BA" w14:textId="51DFBA86" w:rsidR="00E44738" w:rsidRPr="00AD3FF9" w:rsidRDefault="00E44738" w:rsidP="00E44738">
      <w:pPr>
        <w:pStyle w:val="ListParagraph"/>
        <w:numPr>
          <w:ilvl w:val="2"/>
          <w:numId w:val="15"/>
        </w:numPr>
        <w:rPr>
          <w:rFonts w:eastAsia="Times New Roman" w:cs="Times New Roman"/>
          <w:color w:val="000000"/>
          <w:sz w:val="22"/>
          <w:szCs w:val="22"/>
        </w:rPr>
      </w:pPr>
      <w:r w:rsidRPr="00AD3FF9">
        <w:rPr>
          <w:rFonts w:eastAsia="Times New Roman" w:cs="Times New Roman"/>
          <w:color w:val="000000"/>
          <w:sz w:val="22"/>
          <w:szCs w:val="22"/>
        </w:rPr>
        <w:t>Certification and compliance documentation submitted as part of the proposal response</w:t>
      </w:r>
    </w:p>
    <w:p w14:paraId="0C5A726D" w14:textId="1B896CC9" w:rsidR="0083186E" w:rsidRDefault="00FA5FB8" w:rsidP="00FA5FB8">
      <w:pPr>
        <w:pStyle w:val="Compact"/>
      </w:pPr>
      <w:r>
        <w:t>All Hardware quotes should include the following:</w:t>
      </w:r>
    </w:p>
    <w:p w14:paraId="7E70194D" w14:textId="301892FB" w:rsidR="00FA5FB8" w:rsidRDefault="00FA5FB8" w:rsidP="00FA5FB8">
      <w:pPr>
        <w:pStyle w:val="Compact"/>
        <w:numPr>
          <w:ilvl w:val="0"/>
          <w:numId w:val="14"/>
        </w:numPr>
      </w:pPr>
      <w:r>
        <w:t>A “per-</w:t>
      </w:r>
      <w:r w:rsidR="00E44738">
        <w:t>device</w:t>
      </w:r>
      <w:r>
        <w:t>” price</w:t>
      </w:r>
    </w:p>
    <w:p w14:paraId="7378069D" w14:textId="77777777" w:rsidR="00FA5FB8" w:rsidRDefault="0027373F">
      <w:pPr>
        <w:pStyle w:val="Compact"/>
        <w:numPr>
          <w:ilvl w:val="0"/>
          <w:numId w:val="2"/>
        </w:numPr>
      </w:pPr>
      <w:r>
        <w:t>All required mounts, PoE equipment, cabling, and accessories.</w:t>
      </w:r>
    </w:p>
    <w:p w14:paraId="56E51C80" w14:textId="77777777" w:rsidR="00FA5FB8" w:rsidRDefault="00FA5FB8">
      <w:pPr>
        <w:pStyle w:val="Compact"/>
        <w:numPr>
          <w:ilvl w:val="0"/>
          <w:numId w:val="2"/>
        </w:numPr>
      </w:pPr>
      <w:r>
        <w:t>Installation</w:t>
      </w:r>
    </w:p>
    <w:p w14:paraId="04E47088" w14:textId="4C945EE2" w:rsidR="0083186E" w:rsidRDefault="00FA5FB8">
      <w:pPr>
        <w:pStyle w:val="Compact"/>
        <w:numPr>
          <w:ilvl w:val="0"/>
          <w:numId w:val="2"/>
        </w:numPr>
      </w:pPr>
      <w:r>
        <w:t>Warranties and support</w:t>
      </w:r>
    </w:p>
    <w:p w14:paraId="4ABDB5F9" w14:textId="77777777" w:rsidR="0083186E" w:rsidRDefault="0027373F">
      <w:pPr>
        <w:pStyle w:val="Compact"/>
        <w:numPr>
          <w:ilvl w:val="0"/>
          <w:numId w:val="2"/>
        </w:numPr>
      </w:pPr>
      <w:r>
        <w:t>UL-listed, medical-grade displays and enclosures.</w:t>
      </w:r>
    </w:p>
    <w:p w14:paraId="6AFADD82" w14:textId="1F7ADDFD" w:rsidR="0083186E" w:rsidRDefault="0027373F">
      <w:pPr>
        <w:pStyle w:val="Heading3"/>
      </w:pPr>
      <w:bookmarkStart w:id="6" w:name="software-platform-requirements"/>
      <w:bookmarkEnd w:id="5"/>
      <w:r>
        <w:t xml:space="preserve">3.2 </w:t>
      </w:r>
      <w:r w:rsidR="00E44738">
        <w:t xml:space="preserve">Virtual Monitoring </w:t>
      </w:r>
      <w:r w:rsidR="00BD1F5F">
        <w:t>Integration Requirements</w:t>
      </w:r>
    </w:p>
    <w:p w14:paraId="3C6925D0" w14:textId="6F183A28" w:rsidR="00BD1F5F" w:rsidRDefault="00BD1F5F" w:rsidP="00BD1F5F">
      <w:pPr>
        <w:pStyle w:val="BodyText"/>
        <w:rPr>
          <w:b/>
          <w:bCs/>
        </w:rPr>
      </w:pPr>
      <w:r>
        <w:t xml:space="preserve">A. The solution must support the following </w:t>
      </w:r>
      <w:r w:rsidRPr="00BD1F5F">
        <w:rPr>
          <w:rStyle w:val="Strong"/>
          <w:b w:val="0"/>
          <w:bCs w:val="0"/>
        </w:rPr>
        <w:t xml:space="preserve">first-year (“must-have”) capabilities </w:t>
      </w:r>
      <w:r w:rsidR="009535D0">
        <w:rPr>
          <w:rStyle w:val="Strong"/>
          <w:b w:val="0"/>
          <w:bCs w:val="0"/>
        </w:rPr>
        <w:t>by December 5, 2026</w:t>
      </w:r>
      <w:r w:rsidRPr="00BD1F5F">
        <w:rPr>
          <w:b/>
          <w:bCs/>
        </w:rPr>
        <w:t>:</w:t>
      </w:r>
    </w:p>
    <w:p w14:paraId="41B54A91" w14:textId="77777777" w:rsidR="00BD1F5F" w:rsidRPr="00BD1F5F" w:rsidRDefault="00BD1F5F" w:rsidP="00BD1F5F">
      <w:pPr>
        <w:spacing w:before="100" w:beforeAutospacing="1" w:after="100" w:afterAutospacing="1"/>
        <w:outlineLvl w:val="3"/>
        <w:rPr>
          <w:i/>
          <w:iCs/>
        </w:rPr>
      </w:pPr>
      <w:r w:rsidRPr="00BD1F5F">
        <w:rPr>
          <w:i/>
          <w:iCs/>
        </w:rPr>
        <w:lastRenderedPageBreak/>
        <w:t>Identity &amp; Access</w:t>
      </w:r>
    </w:p>
    <w:p w14:paraId="62FA7AC9" w14:textId="77777777" w:rsidR="00BD1F5F" w:rsidRPr="00BD1F5F" w:rsidRDefault="00BD1F5F" w:rsidP="00BD1F5F">
      <w:pPr>
        <w:numPr>
          <w:ilvl w:val="0"/>
          <w:numId w:val="26"/>
        </w:numPr>
        <w:spacing w:before="100" w:beforeAutospacing="1" w:after="100" w:afterAutospacing="1"/>
      </w:pPr>
      <w:r w:rsidRPr="00BD1F5F">
        <w:t xml:space="preserve">Active Directory integration with SSO and role-based access control </w:t>
      </w:r>
    </w:p>
    <w:p w14:paraId="3A695366" w14:textId="77777777" w:rsidR="006A5341" w:rsidRDefault="006A5341" w:rsidP="006A5341">
      <w:pPr>
        <w:spacing w:before="100" w:beforeAutospacing="1" w:after="100" w:afterAutospacing="1"/>
        <w:rPr>
          <w:rFonts w:eastAsia="Times New Roman" w:cs="Times New Roman"/>
          <w:i/>
          <w:iCs/>
        </w:rPr>
      </w:pPr>
      <w:r w:rsidRPr="00E44738">
        <w:rPr>
          <w:rFonts w:eastAsia="Times New Roman" w:cs="Times New Roman"/>
          <w:i/>
          <w:iCs/>
        </w:rPr>
        <w:t>Epic Integration (Bi-Directional)</w:t>
      </w:r>
    </w:p>
    <w:p w14:paraId="2D7322E1" w14:textId="77777777" w:rsidR="006C2A56" w:rsidRPr="006C2A56" w:rsidRDefault="006C2A56" w:rsidP="006C2A56">
      <w:pPr>
        <w:pStyle w:val="ListParagraph"/>
        <w:numPr>
          <w:ilvl w:val="0"/>
          <w:numId w:val="26"/>
        </w:numPr>
        <w:shd w:val="clear" w:color="auto" w:fill="FFFFFF"/>
        <w:spacing w:before="100" w:beforeAutospacing="1" w:after="100" w:afterAutospacing="1"/>
        <w:rPr>
          <w:rFonts w:cs="Segoe UI"/>
          <w:color w:val="333333"/>
        </w:rPr>
      </w:pPr>
      <w:r w:rsidRPr="006C2A56">
        <w:rPr>
          <w:rFonts w:cs="Segoe UI"/>
          <w:color w:val="333333"/>
        </w:rPr>
        <w:t>Context-Aware Linking (CAL)</w:t>
      </w:r>
    </w:p>
    <w:p w14:paraId="350DE2E3" w14:textId="4DD9A24F" w:rsidR="006C2A56" w:rsidRPr="006C2A56" w:rsidRDefault="006C2A56" w:rsidP="006C2A56">
      <w:pPr>
        <w:pStyle w:val="ListParagraph"/>
        <w:numPr>
          <w:ilvl w:val="1"/>
          <w:numId w:val="26"/>
        </w:numPr>
        <w:shd w:val="clear" w:color="auto" w:fill="FFFFFF"/>
        <w:spacing w:before="100" w:beforeAutospacing="1" w:after="100" w:afterAutospacing="1"/>
        <w:rPr>
          <w:rFonts w:cs="Segoe UI"/>
          <w:color w:val="333333"/>
        </w:rPr>
      </w:pPr>
      <w:r w:rsidRPr="006C2A56">
        <w:rPr>
          <w:rFonts w:cs="Segoe UI"/>
          <w:color w:val="333333"/>
        </w:rPr>
        <w:t>Adopt required assortment of APIs:</w:t>
      </w:r>
    </w:p>
    <w:p w14:paraId="70C5ED70" w14:textId="77777777" w:rsidR="006C2A56" w:rsidRPr="006C2A56" w:rsidRDefault="006C2A56" w:rsidP="006C2A56">
      <w:pPr>
        <w:pStyle w:val="ListParagraph"/>
        <w:numPr>
          <w:ilvl w:val="2"/>
          <w:numId w:val="26"/>
        </w:numPr>
        <w:shd w:val="clear" w:color="auto" w:fill="FFFFFF"/>
        <w:spacing w:before="100" w:beforeAutospacing="1" w:after="100" w:afterAutospacing="1"/>
        <w:rPr>
          <w:rFonts w:cs="Segoe UI"/>
        </w:rPr>
      </w:pPr>
      <w:hyperlink r:id="rId9" w:history="1">
        <w:r w:rsidRPr="006C2A56">
          <w:rPr>
            <w:rStyle w:val="Hyperlink"/>
            <w:rFonts w:cs="Segoe UI"/>
            <w:color w:val="auto"/>
          </w:rPr>
          <w:t>Connect (2021)</w:t>
        </w:r>
      </w:hyperlink>
      <w:r w:rsidRPr="006C2A56">
        <w:rPr>
          <w:rFonts w:cs="Segoe UI"/>
        </w:rPr>
        <w:t>: Update and audit participant connection status</w:t>
      </w:r>
    </w:p>
    <w:p w14:paraId="7432CCC2" w14:textId="77777777" w:rsidR="006C2A56" w:rsidRPr="006C2A56" w:rsidRDefault="006C2A56" w:rsidP="006C2A56">
      <w:pPr>
        <w:pStyle w:val="ListParagraph"/>
        <w:numPr>
          <w:ilvl w:val="2"/>
          <w:numId w:val="26"/>
        </w:numPr>
        <w:shd w:val="clear" w:color="auto" w:fill="FFFFFF"/>
        <w:spacing w:before="100" w:beforeAutospacing="1" w:after="100" w:afterAutospacing="1"/>
        <w:rPr>
          <w:rFonts w:cs="Segoe UI"/>
        </w:rPr>
      </w:pPr>
      <w:hyperlink r:id="rId10" w:history="1">
        <w:r w:rsidRPr="006C2A56">
          <w:rPr>
            <w:rStyle w:val="Hyperlink"/>
            <w:rFonts w:cs="Segoe UI"/>
            <w:color w:val="auto"/>
          </w:rPr>
          <w:t>Disconnect (2020)</w:t>
        </w:r>
      </w:hyperlink>
      <w:r w:rsidRPr="006C2A56">
        <w:rPr>
          <w:rFonts w:cs="Segoe UI"/>
        </w:rPr>
        <w:t>: Update and audit participant connection status</w:t>
      </w:r>
    </w:p>
    <w:p w14:paraId="5BE61E0B" w14:textId="77777777" w:rsidR="006C2A56" w:rsidRPr="006C2A56" w:rsidRDefault="006C2A56" w:rsidP="006C2A56">
      <w:pPr>
        <w:pStyle w:val="ListParagraph"/>
        <w:numPr>
          <w:ilvl w:val="2"/>
          <w:numId w:val="26"/>
        </w:numPr>
        <w:shd w:val="clear" w:color="auto" w:fill="FFFFFF"/>
        <w:spacing w:before="100" w:beforeAutospacing="1" w:after="100" w:afterAutospacing="1"/>
        <w:rPr>
          <w:rFonts w:cs="Segoe UI"/>
        </w:rPr>
      </w:pPr>
      <w:hyperlink r:id="rId11" w:history="1">
        <w:proofErr w:type="spellStart"/>
        <w:r w:rsidRPr="006C2A56">
          <w:rPr>
            <w:rStyle w:val="Hyperlink"/>
            <w:rFonts w:cs="Segoe UI"/>
            <w:color w:val="auto"/>
          </w:rPr>
          <w:t>GetTelehealthDirectLaunchToken</w:t>
        </w:r>
        <w:proofErr w:type="spellEnd"/>
      </w:hyperlink>
      <w:r w:rsidRPr="006C2A56">
        <w:rPr>
          <w:rFonts w:cs="Segoe UI"/>
        </w:rPr>
        <w:t>: Invite additional participants (e.g., interpreters, patient proxy users) to video sessions</w:t>
      </w:r>
    </w:p>
    <w:p w14:paraId="261B77AC" w14:textId="77777777" w:rsidR="006C2A56" w:rsidRPr="006C2A56" w:rsidRDefault="006C2A56" w:rsidP="006C2A56">
      <w:pPr>
        <w:pStyle w:val="ListParagraph"/>
        <w:numPr>
          <w:ilvl w:val="2"/>
          <w:numId w:val="26"/>
        </w:numPr>
        <w:shd w:val="clear" w:color="auto" w:fill="FFFFFF"/>
        <w:spacing w:before="100" w:beforeAutospacing="1" w:after="100" w:afterAutospacing="1"/>
        <w:rPr>
          <w:rFonts w:cs="Segoe UI"/>
          <w:color w:val="333333"/>
        </w:rPr>
      </w:pPr>
      <w:hyperlink r:id="rId12" w:history="1">
        <w:r w:rsidRPr="006C2A56">
          <w:rPr>
            <w:rStyle w:val="Hyperlink"/>
            <w:rFonts w:cs="Segoe UI"/>
            <w:color w:val="auto"/>
          </w:rPr>
          <w:t>Embedded Context-Aware Linking (ECAL)</w:t>
        </w:r>
      </w:hyperlink>
      <w:r w:rsidRPr="006C2A56">
        <w:rPr>
          <w:rFonts w:cs="Segoe UI"/>
        </w:rPr>
        <w:t> </w:t>
      </w:r>
      <w:r w:rsidRPr="006C2A56">
        <w:rPr>
          <w:rFonts w:cs="Segoe UI"/>
          <w:color w:val="333333"/>
        </w:rPr>
        <w:t>with Epic Monitor</w:t>
      </w:r>
    </w:p>
    <w:p w14:paraId="6192A448" w14:textId="24C20B50" w:rsidR="006C2A56" w:rsidRPr="006C2A56" w:rsidRDefault="006C2A56" w:rsidP="006C2A56">
      <w:pPr>
        <w:pStyle w:val="ListParagraph"/>
        <w:numPr>
          <w:ilvl w:val="2"/>
          <w:numId w:val="26"/>
        </w:numPr>
        <w:shd w:val="clear" w:color="auto" w:fill="FFFFFF"/>
        <w:spacing w:before="100" w:beforeAutospacing="1" w:after="100" w:afterAutospacing="1"/>
        <w:rPr>
          <w:rFonts w:cs="Segoe UI"/>
        </w:rPr>
      </w:pPr>
      <w:hyperlink r:id="rId13" w:history="1">
        <w:r w:rsidRPr="006C2A56">
          <w:rPr>
            <w:rStyle w:val="Hyperlink"/>
            <w:rFonts w:cs="Segoe UI"/>
            <w:color w:val="auto"/>
          </w:rPr>
          <w:t>Bedside TV Hardware</w:t>
        </w:r>
      </w:hyperlink>
      <w:r w:rsidRPr="006C2A56">
        <w:rPr>
          <w:rFonts w:cs="Segoe UI"/>
        </w:rPr>
        <w:t xml:space="preserve"> API for </w:t>
      </w:r>
      <w:proofErr w:type="gramStart"/>
      <w:r w:rsidRPr="006C2A56">
        <w:rPr>
          <w:rFonts w:cs="Segoe UI"/>
        </w:rPr>
        <w:t>auditing of</w:t>
      </w:r>
      <w:proofErr w:type="gramEnd"/>
      <w:r w:rsidRPr="006C2A56">
        <w:rPr>
          <w:rFonts w:cs="Segoe UI"/>
        </w:rPr>
        <w:t xml:space="preserve"> the TV hardware integration with MyChart Bedside TV</w:t>
      </w:r>
    </w:p>
    <w:p w14:paraId="0499F90B" w14:textId="77777777" w:rsidR="006C2A56" w:rsidRPr="006C2A56" w:rsidRDefault="006C2A56" w:rsidP="006C2A56">
      <w:pPr>
        <w:pStyle w:val="ListParagraph"/>
        <w:numPr>
          <w:ilvl w:val="0"/>
          <w:numId w:val="26"/>
        </w:numPr>
        <w:shd w:val="clear" w:color="auto" w:fill="FFFFFF"/>
        <w:spacing w:before="100" w:beforeAutospacing="1" w:after="100" w:afterAutospacing="1"/>
        <w:rPr>
          <w:rFonts w:cs="Segoe UI"/>
          <w:color w:val="333333"/>
        </w:rPr>
      </w:pPr>
      <w:r w:rsidRPr="006C2A56">
        <w:rPr>
          <w:rFonts w:cs="Segoe UI"/>
          <w:color w:val="333333"/>
        </w:rPr>
        <w:t>MyChart Bedside TV video visits with two-way video</w:t>
      </w:r>
    </w:p>
    <w:p w14:paraId="200897DB" w14:textId="06181BE7" w:rsidR="006C2A56" w:rsidRPr="006C2A56" w:rsidRDefault="006C2A56" w:rsidP="006C2A56">
      <w:pPr>
        <w:pStyle w:val="ListParagraph"/>
        <w:numPr>
          <w:ilvl w:val="1"/>
          <w:numId w:val="26"/>
        </w:numPr>
        <w:shd w:val="clear" w:color="auto" w:fill="FFFFFF"/>
        <w:spacing w:before="100" w:beforeAutospacing="1" w:after="100" w:afterAutospacing="1"/>
        <w:rPr>
          <w:rFonts w:cs="Segoe UI"/>
          <w:color w:val="333333"/>
        </w:rPr>
      </w:pPr>
      <w:r w:rsidRPr="006C2A56">
        <w:rPr>
          <w:rFonts w:cs="Segoe UI"/>
          <w:color w:val="333333"/>
        </w:rPr>
        <w:t>Provide a patient-facing web view to be embedded in Bedside TV.</w:t>
      </w:r>
    </w:p>
    <w:p w14:paraId="04B67EE9" w14:textId="3A2EBFE0" w:rsidR="006C2A56" w:rsidRPr="006C2A56" w:rsidRDefault="006C2A56" w:rsidP="006C2A56">
      <w:pPr>
        <w:pStyle w:val="ListParagraph"/>
        <w:numPr>
          <w:ilvl w:val="0"/>
          <w:numId w:val="26"/>
        </w:numPr>
        <w:shd w:val="clear" w:color="auto" w:fill="FFFFFF"/>
        <w:spacing w:before="100" w:beforeAutospacing="1" w:after="100" w:afterAutospacing="1"/>
        <w:rPr>
          <w:rFonts w:cs="Segoe UI"/>
          <w:color w:val="333333"/>
        </w:rPr>
      </w:pPr>
      <w:r w:rsidRPr="006C2A56">
        <w:rPr>
          <w:rFonts w:cs="Segoe UI"/>
          <w:color w:val="333333"/>
        </w:rPr>
        <w:t>Include all the following user contexts:</w:t>
      </w:r>
    </w:p>
    <w:p w14:paraId="682F55A8" w14:textId="77777777" w:rsidR="006C2A56" w:rsidRPr="006C2A56" w:rsidRDefault="006C2A56" w:rsidP="006C2A56">
      <w:pPr>
        <w:pStyle w:val="ListParagraph"/>
        <w:numPr>
          <w:ilvl w:val="1"/>
          <w:numId w:val="26"/>
        </w:numPr>
        <w:shd w:val="clear" w:color="auto" w:fill="FFFFFF"/>
        <w:spacing w:before="100" w:beforeAutospacing="1" w:after="100" w:afterAutospacing="1"/>
        <w:rPr>
          <w:rFonts w:cs="Segoe UI"/>
          <w:color w:val="333333"/>
        </w:rPr>
      </w:pPr>
      <w:r w:rsidRPr="006C2A56">
        <w:rPr>
          <w:rFonts w:cs="Segoe UI"/>
          <w:color w:val="333333"/>
          <w:u w:val="single"/>
        </w:rPr>
        <w:t>Clinicians, Staff, or Administrative Users</w:t>
      </w:r>
      <w:r w:rsidRPr="006C2A56">
        <w:rPr>
          <w:rFonts w:cs="Segoe UI"/>
          <w:color w:val="333333"/>
        </w:rPr>
        <w:t>: These are users launching from Hyperspace/Hyperdrive or Epic Monitor.</w:t>
      </w:r>
    </w:p>
    <w:p w14:paraId="7AF603E4" w14:textId="77777777" w:rsidR="006C2A56" w:rsidRPr="006C2A56" w:rsidRDefault="006C2A56" w:rsidP="006C2A56">
      <w:pPr>
        <w:pStyle w:val="ListParagraph"/>
        <w:numPr>
          <w:ilvl w:val="1"/>
          <w:numId w:val="26"/>
        </w:numPr>
        <w:shd w:val="clear" w:color="auto" w:fill="FFFFFF"/>
        <w:spacing w:before="100" w:beforeAutospacing="1" w:after="100" w:afterAutospacing="1"/>
        <w:rPr>
          <w:rFonts w:cs="Segoe UI"/>
          <w:color w:val="333333"/>
        </w:rPr>
      </w:pPr>
      <w:r w:rsidRPr="006C2A56">
        <w:rPr>
          <w:rFonts w:cs="Segoe UI"/>
          <w:color w:val="333333"/>
          <w:u w:val="single"/>
        </w:rPr>
        <w:t>Backend Systems</w:t>
      </w:r>
      <w:r w:rsidRPr="006C2A56">
        <w:rPr>
          <w:rFonts w:cs="Segoe UI"/>
          <w:color w:val="333333"/>
        </w:rPr>
        <w:t>: Used to facilitate Direct Links through email or SMS. In these cases, the link is being accessed from outside Epic, so we require your application to authenticate with a backend call before providing any additional data.</w:t>
      </w:r>
    </w:p>
    <w:p w14:paraId="4B003751" w14:textId="77777777" w:rsidR="006C2A56" w:rsidRPr="006C2A56" w:rsidRDefault="006C2A56" w:rsidP="006C2A56">
      <w:pPr>
        <w:pStyle w:val="ListParagraph"/>
        <w:numPr>
          <w:ilvl w:val="1"/>
          <w:numId w:val="26"/>
        </w:numPr>
        <w:shd w:val="clear" w:color="auto" w:fill="FFFFFF"/>
        <w:spacing w:before="100" w:beforeAutospacing="1" w:after="100" w:afterAutospacing="1"/>
        <w:rPr>
          <w:rFonts w:cs="Segoe UI"/>
          <w:color w:val="333333"/>
        </w:rPr>
      </w:pPr>
      <w:r w:rsidRPr="006C2A56">
        <w:rPr>
          <w:rFonts w:cs="Segoe UI"/>
          <w:color w:val="333333"/>
          <w:u w:val="single"/>
        </w:rPr>
        <w:t>Patients</w:t>
      </w:r>
      <w:r w:rsidRPr="006C2A56">
        <w:rPr>
          <w:rFonts w:cs="Segoe UI"/>
          <w:color w:val="333333"/>
        </w:rPr>
        <w:t>: Any users launching from MyChart or MyChart Mobile. This includes patient-proxy users.</w:t>
      </w:r>
    </w:p>
    <w:p w14:paraId="6256F112" w14:textId="77777777" w:rsidR="006C2A56" w:rsidRPr="006C2A56" w:rsidRDefault="006C2A56" w:rsidP="006C2A56">
      <w:pPr>
        <w:pStyle w:val="ListParagraph"/>
        <w:numPr>
          <w:ilvl w:val="0"/>
          <w:numId w:val="26"/>
        </w:numPr>
        <w:shd w:val="clear" w:color="auto" w:fill="FFFFFF"/>
        <w:spacing w:before="100" w:beforeAutospacing="1" w:after="100" w:afterAutospacing="1"/>
        <w:rPr>
          <w:rFonts w:cs="Segoe UI"/>
          <w:color w:val="333333"/>
        </w:rPr>
      </w:pPr>
      <w:r w:rsidRPr="006C2A56">
        <w:rPr>
          <w:rFonts w:cs="Segoe UI"/>
          <w:color w:val="333333"/>
        </w:rPr>
        <w:t>Include Pan, Tilt, Zoom controls embedded within your clinician-facing application.</w:t>
      </w:r>
    </w:p>
    <w:p w14:paraId="3C6B26CA" w14:textId="77777777" w:rsidR="006C2A56" w:rsidRPr="006C2A56" w:rsidRDefault="006C2A56" w:rsidP="006C2A56">
      <w:pPr>
        <w:pStyle w:val="ListParagraph"/>
        <w:numPr>
          <w:ilvl w:val="0"/>
          <w:numId w:val="26"/>
        </w:numPr>
        <w:shd w:val="clear" w:color="auto" w:fill="FFFFFF"/>
        <w:spacing w:before="100" w:beforeAutospacing="1" w:after="100" w:afterAutospacing="1"/>
        <w:rPr>
          <w:rFonts w:cs="Segoe UI"/>
          <w:color w:val="333333"/>
        </w:rPr>
      </w:pPr>
      <w:r w:rsidRPr="006C2A56">
        <w:rPr>
          <w:rFonts w:cs="Segoe UI"/>
          <w:color w:val="333333"/>
        </w:rPr>
        <w:t>Enable clinicians to call into a video visit and end the call without ending the virtual sitter’s monitoring session.</w:t>
      </w:r>
    </w:p>
    <w:p w14:paraId="6C5BA7A9" w14:textId="591E2C7E" w:rsidR="006C2A56" w:rsidRPr="006C2A56" w:rsidRDefault="006C2A56" w:rsidP="006C2A56">
      <w:pPr>
        <w:pStyle w:val="ListParagraph"/>
        <w:numPr>
          <w:ilvl w:val="0"/>
          <w:numId w:val="26"/>
        </w:numPr>
        <w:shd w:val="clear" w:color="auto" w:fill="FFFFFF"/>
        <w:spacing w:before="100" w:beforeAutospacing="1" w:after="100" w:afterAutospacing="1"/>
        <w:rPr>
          <w:rFonts w:cs="Segoe UI"/>
          <w:color w:val="333333"/>
        </w:rPr>
      </w:pPr>
      <w:r w:rsidRPr="006C2A56">
        <w:rPr>
          <w:rFonts w:cs="Segoe UI"/>
          <w:color w:val="333333"/>
        </w:rPr>
        <w:t>Ensure endpoints are compatible with a remote device management (i.e., MDM) solution for pushing security patches and other software updates at regular intervals. This can be satisfied through integration with an external device management solution that the customer already uses or one that you offer.</w:t>
      </w:r>
    </w:p>
    <w:p w14:paraId="2D3BCA10" w14:textId="759DD50E" w:rsidR="006A5341" w:rsidRPr="006C2A56" w:rsidRDefault="006A5341" w:rsidP="006C2A56">
      <w:pPr>
        <w:pStyle w:val="ListParagraph"/>
        <w:numPr>
          <w:ilvl w:val="0"/>
          <w:numId w:val="26"/>
        </w:numPr>
        <w:spacing w:before="100" w:beforeAutospacing="1" w:after="100" w:afterAutospacing="1"/>
        <w:rPr>
          <w:rFonts w:eastAsia="Times New Roman" w:cs="Times New Roman"/>
        </w:rPr>
      </w:pPr>
      <w:r w:rsidRPr="006C2A56">
        <w:rPr>
          <w:rFonts w:eastAsia="Times New Roman" w:cs="Times New Roman"/>
        </w:rPr>
        <w:t xml:space="preserve">ADT/HL7 integration for real-time patient demographics and care team assignments </w:t>
      </w:r>
    </w:p>
    <w:p w14:paraId="69C39A9B" w14:textId="77777777" w:rsidR="006A5341" w:rsidRPr="006C2A56" w:rsidRDefault="006A5341" w:rsidP="006C2A56">
      <w:pPr>
        <w:pStyle w:val="ListParagraph"/>
        <w:numPr>
          <w:ilvl w:val="0"/>
          <w:numId w:val="26"/>
        </w:numPr>
        <w:spacing w:before="100" w:beforeAutospacing="1" w:after="100" w:afterAutospacing="1"/>
        <w:rPr>
          <w:rFonts w:eastAsia="Times New Roman" w:cs="Times New Roman"/>
        </w:rPr>
      </w:pPr>
      <w:r w:rsidRPr="006C2A56">
        <w:rPr>
          <w:rFonts w:eastAsia="Times New Roman" w:cs="Times New Roman"/>
        </w:rPr>
        <w:t xml:space="preserve">Epic Alert Manager integration for clinical alerting and escalation workflows </w:t>
      </w:r>
    </w:p>
    <w:p w14:paraId="100F2180" w14:textId="77777777" w:rsidR="006A5341" w:rsidRPr="006C2A56" w:rsidRDefault="006A5341" w:rsidP="006C2A56">
      <w:pPr>
        <w:pStyle w:val="ListParagraph"/>
        <w:numPr>
          <w:ilvl w:val="0"/>
          <w:numId w:val="26"/>
        </w:numPr>
        <w:spacing w:before="100" w:beforeAutospacing="1" w:after="100" w:afterAutospacing="1"/>
        <w:rPr>
          <w:rFonts w:eastAsia="Times New Roman" w:cs="Times New Roman"/>
        </w:rPr>
      </w:pPr>
      <w:r w:rsidRPr="006C2A56">
        <w:rPr>
          <w:rFonts w:eastAsia="Times New Roman" w:cs="Times New Roman"/>
        </w:rPr>
        <w:t xml:space="preserve">Epic Virtual Care platform integration to support inpatient telehealth workflows </w:t>
      </w:r>
    </w:p>
    <w:p w14:paraId="20CE2080" w14:textId="02C116EC" w:rsidR="00BD1F5F" w:rsidRPr="00CB2BF8" w:rsidRDefault="00BD1F5F" w:rsidP="006C2A56">
      <w:pPr>
        <w:pStyle w:val="ListParagraph"/>
        <w:numPr>
          <w:ilvl w:val="0"/>
          <w:numId w:val="26"/>
        </w:numPr>
        <w:spacing w:before="100" w:beforeAutospacing="1" w:after="100" w:afterAutospacing="1"/>
      </w:pPr>
      <w:r w:rsidRPr="00CB2BF8">
        <w:t xml:space="preserve">Ambient clinical documentation workflows </w:t>
      </w:r>
    </w:p>
    <w:p w14:paraId="1E21D7EB" w14:textId="77777777" w:rsidR="00BD1F5F" w:rsidRPr="00BD1F5F" w:rsidRDefault="00BD1F5F" w:rsidP="00BD1F5F">
      <w:pPr>
        <w:spacing w:before="100" w:beforeAutospacing="1" w:after="100" w:afterAutospacing="1"/>
        <w:outlineLvl w:val="3"/>
        <w:rPr>
          <w:i/>
          <w:iCs/>
        </w:rPr>
      </w:pPr>
      <w:r w:rsidRPr="00BD1F5F">
        <w:rPr>
          <w:i/>
          <w:iCs/>
        </w:rPr>
        <w:t>Patient Safety</w:t>
      </w:r>
    </w:p>
    <w:p w14:paraId="136525B2" w14:textId="77777777" w:rsidR="00BD1F5F" w:rsidRPr="00BD1F5F" w:rsidRDefault="00BD1F5F" w:rsidP="00BD1F5F">
      <w:pPr>
        <w:numPr>
          <w:ilvl w:val="0"/>
          <w:numId w:val="28"/>
        </w:numPr>
        <w:spacing w:before="100" w:beforeAutospacing="1" w:after="100" w:afterAutospacing="1"/>
      </w:pPr>
      <w:r w:rsidRPr="00BD1F5F">
        <w:t xml:space="preserve">AI-enabled fall prevention / virtual sitter </w:t>
      </w:r>
    </w:p>
    <w:p w14:paraId="2A63D08B" w14:textId="77777777" w:rsidR="00BD1F5F" w:rsidRPr="00BD1F5F" w:rsidRDefault="00BD1F5F" w:rsidP="00BD1F5F">
      <w:pPr>
        <w:numPr>
          <w:ilvl w:val="0"/>
          <w:numId w:val="28"/>
        </w:numPr>
        <w:spacing w:before="100" w:beforeAutospacing="1" w:after="100" w:afterAutospacing="1"/>
      </w:pPr>
      <w:r w:rsidRPr="00BD1F5F">
        <w:t xml:space="preserve">Real-time alerts and predictive risk scoring </w:t>
      </w:r>
    </w:p>
    <w:p w14:paraId="524424C9" w14:textId="77777777" w:rsidR="00BD1F5F" w:rsidRPr="00BD1F5F" w:rsidRDefault="00BD1F5F" w:rsidP="00BD1F5F">
      <w:pPr>
        <w:spacing w:before="100" w:beforeAutospacing="1" w:after="100" w:afterAutospacing="1"/>
        <w:outlineLvl w:val="3"/>
        <w:rPr>
          <w:i/>
          <w:iCs/>
        </w:rPr>
      </w:pPr>
      <w:r w:rsidRPr="00BD1F5F">
        <w:rPr>
          <w:i/>
          <w:iCs/>
        </w:rPr>
        <w:lastRenderedPageBreak/>
        <w:t>Communication &amp; Care Coordination</w:t>
      </w:r>
    </w:p>
    <w:p w14:paraId="250EF854" w14:textId="397B9CAF" w:rsidR="006A5341" w:rsidRPr="006A5341" w:rsidRDefault="006A5341" w:rsidP="006A5341">
      <w:pPr>
        <w:numPr>
          <w:ilvl w:val="0"/>
          <w:numId w:val="29"/>
        </w:numPr>
        <w:spacing w:before="100" w:beforeAutospacing="1" w:after="100" w:afterAutospacing="1"/>
      </w:pPr>
      <w:r w:rsidRPr="006A5341">
        <w:t xml:space="preserve">Nurse call system integration – Rauland (Alert Communicator platform required) </w:t>
      </w:r>
    </w:p>
    <w:p w14:paraId="4A5977CC" w14:textId="3512E59C" w:rsidR="006A5341" w:rsidRPr="006A5341" w:rsidRDefault="006A5341" w:rsidP="006A5341">
      <w:pPr>
        <w:numPr>
          <w:ilvl w:val="0"/>
          <w:numId w:val="29"/>
        </w:numPr>
        <w:spacing w:before="100" w:beforeAutospacing="1" w:after="100" w:afterAutospacing="1"/>
      </w:pPr>
      <w:r w:rsidRPr="006A5341">
        <w:t xml:space="preserve">Rauland RTLS integration; if RTLS is not included in the proposed solution, vendor must provide integration with existing Rauland RTLS or propose equivalent RTLS functionality </w:t>
      </w:r>
    </w:p>
    <w:p w14:paraId="6555994F" w14:textId="18E0EDFB" w:rsidR="006A5341" w:rsidRPr="006A5341" w:rsidRDefault="006A5341" w:rsidP="006A5341">
      <w:pPr>
        <w:numPr>
          <w:ilvl w:val="0"/>
          <w:numId w:val="29"/>
        </w:numPr>
        <w:spacing w:before="100" w:beforeAutospacing="1" w:after="100" w:afterAutospacing="1"/>
      </w:pPr>
      <w:r w:rsidRPr="006A5341">
        <w:t xml:space="preserve">Interpreter services (video + audio, multi-language) – Epic, </w:t>
      </w:r>
      <w:proofErr w:type="spellStart"/>
      <w:r w:rsidRPr="006A5341">
        <w:t>Propio</w:t>
      </w:r>
      <w:proofErr w:type="spellEnd"/>
      <w:r w:rsidRPr="006A5341">
        <w:t xml:space="preserve"> and Stratus </w:t>
      </w:r>
    </w:p>
    <w:p w14:paraId="6EB15E25" w14:textId="28C00873" w:rsidR="006A5341" w:rsidRDefault="006A5341" w:rsidP="006A5341">
      <w:pPr>
        <w:numPr>
          <w:ilvl w:val="0"/>
          <w:numId w:val="29"/>
        </w:numPr>
        <w:spacing w:before="100" w:beforeAutospacing="1" w:after="100" w:afterAutospacing="1"/>
      </w:pPr>
      <w:r w:rsidRPr="006A5341">
        <w:t>Ambient clinical documentation workflow integration with Epic</w:t>
      </w:r>
    </w:p>
    <w:p w14:paraId="4670CE23" w14:textId="77777777" w:rsidR="00BD1F5F" w:rsidRPr="00DC5CFB" w:rsidRDefault="00BD1F5F" w:rsidP="00DC5CFB">
      <w:pPr>
        <w:spacing w:before="100" w:beforeAutospacing="1" w:after="100" w:afterAutospacing="1"/>
        <w:outlineLvl w:val="3"/>
        <w:rPr>
          <w:i/>
          <w:iCs/>
        </w:rPr>
      </w:pPr>
      <w:r w:rsidRPr="00DC5CFB">
        <w:rPr>
          <w:i/>
          <w:iCs/>
        </w:rPr>
        <w:t>Operational Intelligence</w:t>
      </w:r>
    </w:p>
    <w:p w14:paraId="70A0EC14" w14:textId="345B4604" w:rsidR="00BD1F5F" w:rsidRPr="00BD1F5F" w:rsidRDefault="00BD1F5F" w:rsidP="00BD1F5F">
      <w:pPr>
        <w:numPr>
          <w:ilvl w:val="0"/>
          <w:numId w:val="30"/>
        </w:numPr>
        <w:spacing w:before="100" w:beforeAutospacing="1" w:after="100" w:afterAutospacing="1"/>
      </w:pPr>
      <w:r w:rsidRPr="00BD1F5F">
        <w:t xml:space="preserve">RTLS </w:t>
      </w:r>
      <w:r>
        <w:t xml:space="preserve">imbedded or </w:t>
      </w:r>
      <w:r w:rsidRPr="00BD1F5F">
        <w:t xml:space="preserve">integration for staff and equipment tracking </w:t>
      </w:r>
    </w:p>
    <w:p w14:paraId="688DB386" w14:textId="77777777" w:rsidR="00BD1F5F" w:rsidRPr="00BD1F5F" w:rsidRDefault="00BD1F5F" w:rsidP="00BD1F5F">
      <w:pPr>
        <w:spacing w:before="100" w:beforeAutospacing="1" w:after="100" w:afterAutospacing="1"/>
        <w:outlineLvl w:val="3"/>
        <w:rPr>
          <w:i/>
          <w:iCs/>
        </w:rPr>
      </w:pPr>
      <w:r w:rsidRPr="00BD1F5F">
        <w:rPr>
          <w:i/>
          <w:iCs/>
        </w:rPr>
        <w:t>Technical Requirements</w:t>
      </w:r>
    </w:p>
    <w:p w14:paraId="1F2D0A0D" w14:textId="77777777" w:rsidR="00BD1F5F" w:rsidRPr="00BD1F5F" w:rsidRDefault="00BD1F5F" w:rsidP="00BD1F5F">
      <w:pPr>
        <w:numPr>
          <w:ilvl w:val="0"/>
          <w:numId w:val="31"/>
        </w:numPr>
        <w:spacing w:before="100" w:beforeAutospacing="1" w:after="100" w:afterAutospacing="1"/>
      </w:pPr>
      <w:r w:rsidRPr="00BD1F5F">
        <w:t xml:space="preserve">Multi-user camera viewing (simultaneous users) </w:t>
      </w:r>
    </w:p>
    <w:p w14:paraId="1DE75D8E" w14:textId="77777777" w:rsidR="00BD1F5F" w:rsidRPr="00BD1F5F" w:rsidRDefault="00BD1F5F" w:rsidP="00BD1F5F">
      <w:pPr>
        <w:numPr>
          <w:ilvl w:val="0"/>
          <w:numId w:val="31"/>
        </w:numPr>
        <w:spacing w:before="100" w:beforeAutospacing="1" w:after="100" w:afterAutospacing="1"/>
      </w:pPr>
      <w:r w:rsidRPr="00BD1F5F">
        <w:t xml:space="preserve">Secure mobile access </w:t>
      </w:r>
    </w:p>
    <w:p w14:paraId="613C5027" w14:textId="4B35533B" w:rsidR="00BD1F5F" w:rsidRPr="00BD1F5F" w:rsidRDefault="00BD1F5F" w:rsidP="00BD1F5F">
      <w:pPr>
        <w:numPr>
          <w:ilvl w:val="0"/>
          <w:numId w:val="31"/>
        </w:numPr>
        <w:spacing w:before="100" w:beforeAutospacing="1" w:after="100" w:afterAutospacing="1"/>
      </w:pPr>
      <w:r w:rsidRPr="00BD1F5F">
        <w:t>HIPAA-compliant video and data transmission</w:t>
      </w:r>
    </w:p>
    <w:p w14:paraId="51C405C4" w14:textId="77777777" w:rsidR="00BD1F5F" w:rsidRDefault="00BD1F5F" w:rsidP="00BD1F5F">
      <w:pPr>
        <w:pStyle w:val="FirstParagraph"/>
      </w:pPr>
      <w:r>
        <w:t>B. The solution must include a</w:t>
      </w:r>
      <w:r w:rsidR="00AA586B">
        <w:t>ll relevant operating system software, licenses, support, specifications and interfaces for Yrs 1-3.</w:t>
      </w:r>
    </w:p>
    <w:p w14:paraId="3EADC1AD" w14:textId="1B6C5FA5" w:rsidR="00AA586B" w:rsidRDefault="00BD1F5F" w:rsidP="00BD1F5F">
      <w:pPr>
        <w:pStyle w:val="FirstParagraph"/>
      </w:pPr>
      <w:r>
        <w:t>C. The solution must clearly list a</w:t>
      </w:r>
      <w:r w:rsidR="00AA586B">
        <w:t>ll Server Solutions and Network Specifications (Enterprise solutions preferred)</w:t>
      </w:r>
    </w:p>
    <w:p w14:paraId="2A889D1C" w14:textId="0EFE27E0" w:rsidR="004C598B" w:rsidRDefault="004C598B" w:rsidP="004C598B">
      <w:pPr>
        <w:pStyle w:val="FirstParagraph"/>
        <w:numPr>
          <w:ilvl w:val="0"/>
          <w:numId w:val="17"/>
        </w:numPr>
      </w:pPr>
      <w:r>
        <w:t>The solution must also be capable of integrating with and fully supporting the following systems and platforms:</w:t>
      </w:r>
    </w:p>
    <w:p w14:paraId="0C5C3BB7" w14:textId="564EDD32" w:rsidR="00AA586B" w:rsidRDefault="00BA5B58" w:rsidP="004C598B">
      <w:pPr>
        <w:pStyle w:val="FirstParagraph"/>
        <w:numPr>
          <w:ilvl w:val="1"/>
          <w:numId w:val="17"/>
        </w:numPr>
      </w:pPr>
      <w:r w:rsidRPr="004C598B">
        <w:t xml:space="preserve">Fuji Radiology </w:t>
      </w:r>
      <w:r w:rsidR="0027373F" w:rsidRPr="004C598B">
        <w:t>PACS,</w:t>
      </w:r>
      <w:r w:rsidR="0027373F">
        <w:t xml:space="preserve"> radiology viewing, and vital statistics displays.</w:t>
      </w:r>
    </w:p>
    <w:p w14:paraId="5BFCBC99" w14:textId="4B3933EB" w:rsidR="00AA586B" w:rsidRDefault="0027373F" w:rsidP="004C598B">
      <w:pPr>
        <w:pStyle w:val="FirstParagraph"/>
        <w:numPr>
          <w:ilvl w:val="1"/>
          <w:numId w:val="17"/>
        </w:numPr>
      </w:pPr>
      <w:r w:rsidRPr="004C598B">
        <w:t xml:space="preserve">AI </w:t>
      </w:r>
      <w:r>
        <w:t>predictive analytics</w:t>
      </w:r>
      <w:r w:rsidR="000F20F1">
        <w:t>, infection control</w:t>
      </w:r>
      <w:r>
        <w:t xml:space="preserve"> and remote </w:t>
      </w:r>
      <w:r w:rsidR="000F20F1">
        <w:t xml:space="preserve">patient </w:t>
      </w:r>
      <w:r>
        <w:t>monitoring.</w:t>
      </w:r>
    </w:p>
    <w:p w14:paraId="5BA64BD0" w14:textId="77777777" w:rsidR="0083186E" w:rsidRDefault="0027373F">
      <w:pPr>
        <w:pStyle w:val="Heading3"/>
      </w:pPr>
      <w:bookmarkStart w:id="7" w:name="implementation-requirements"/>
      <w:bookmarkEnd w:id="6"/>
      <w:r>
        <w:t>3.3 Implementation Requirements</w:t>
      </w:r>
    </w:p>
    <w:p w14:paraId="13FB2886" w14:textId="77777777" w:rsidR="00332111" w:rsidRDefault="0027373F">
      <w:pPr>
        <w:pStyle w:val="FirstParagraph"/>
      </w:pPr>
      <w:r>
        <w:t xml:space="preserve">The vendor must: </w:t>
      </w:r>
    </w:p>
    <w:p w14:paraId="4089083A" w14:textId="052B2649" w:rsidR="0027373F" w:rsidRDefault="0027373F" w:rsidP="00332111">
      <w:pPr>
        <w:pStyle w:val="FirstParagraph"/>
        <w:numPr>
          <w:ilvl w:val="0"/>
          <w:numId w:val="17"/>
        </w:numPr>
      </w:pPr>
      <w:r>
        <w:t xml:space="preserve">Install and test all </w:t>
      </w:r>
      <w:r w:rsidR="005009E5">
        <w:t>142</w:t>
      </w:r>
      <w:r>
        <w:t xml:space="preserve"> digital smartboards</w:t>
      </w:r>
      <w:r w:rsidR="005009E5">
        <w:t>, 14</w:t>
      </w:r>
      <w:r w:rsidR="00D90751">
        <w:t>2</w:t>
      </w:r>
      <w:r w:rsidR="005009E5">
        <w:t xml:space="preserve"> tablets (with LED bar/frame each), 1</w:t>
      </w:r>
      <w:r w:rsidR="00D90751">
        <w:t>2</w:t>
      </w:r>
      <w:r w:rsidR="005009E5">
        <w:t xml:space="preserve"> </w:t>
      </w:r>
      <w:proofErr w:type="spellStart"/>
      <w:r w:rsidR="005009E5">
        <w:t>Healthgrade</w:t>
      </w:r>
      <w:proofErr w:type="spellEnd"/>
      <w:r w:rsidR="005009E5">
        <w:t xml:space="preserve"> displays,</w:t>
      </w:r>
      <w:r>
        <w:t xml:space="preserve"> and 1</w:t>
      </w:r>
      <w:r w:rsidR="005009E5">
        <w:t>4</w:t>
      </w:r>
      <w:r w:rsidR="00D90751">
        <w:t>2</w:t>
      </w:r>
      <w:r>
        <w:t xml:space="preserve"> AI cameras across </w:t>
      </w:r>
      <w:r w:rsidR="005009E5">
        <w:t>five</w:t>
      </w:r>
      <w:r>
        <w:t xml:space="preserve"> hospitals.</w:t>
      </w:r>
    </w:p>
    <w:p w14:paraId="63F80BB6" w14:textId="77777777" w:rsidR="00B6038B" w:rsidRDefault="00B6038B" w:rsidP="00B6038B">
      <w:pPr>
        <w:pStyle w:val="FirstParagraph"/>
        <w:numPr>
          <w:ilvl w:val="0"/>
          <w:numId w:val="24"/>
        </w:numPr>
      </w:pPr>
      <w:r>
        <w:t xml:space="preserve">Must include </w:t>
      </w:r>
      <w:r w:rsidRPr="00B6038B">
        <w:t>integration validation and workflow testing with Epic and Nurse Call</w:t>
      </w:r>
      <w:r>
        <w:t xml:space="preserve"> </w:t>
      </w:r>
    </w:p>
    <w:p w14:paraId="4F5FC0B6" w14:textId="77777777" w:rsidR="00EB1680" w:rsidRDefault="00EB1680" w:rsidP="00B6038B">
      <w:pPr>
        <w:pStyle w:val="FirstParagraph"/>
        <w:numPr>
          <w:ilvl w:val="0"/>
          <w:numId w:val="24"/>
        </w:numPr>
      </w:pPr>
      <w:r>
        <w:t xml:space="preserve">Vendor must provide dedicated go-live support (on-site and/or virtual) and a defined post-implementation </w:t>
      </w:r>
      <w:proofErr w:type="spellStart"/>
      <w:r>
        <w:t>hypercare</w:t>
      </w:r>
      <w:proofErr w:type="spellEnd"/>
      <w:r>
        <w:t xml:space="preserve"> period (minimum 2–4 weeks), including enhanced support coverage, rapid issue resolution, daily status reporting, and workflow optimization support.</w:t>
      </w:r>
    </w:p>
    <w:p w14:paraId="68EA98DA" w14:textId="05DB768D" w:rsidR="00B6038B" w:rsidRDefault="00B6038B" w:rsidP="00B6038B">
      <w:pPr>
        <w:pStyle w:val="FirstParagraph"/>
        <w:numPr>
          <w:ilvl w:val="0"/>
          <w:numId w:val="24"/>
        </w:numPr>
      </w:pPr>
      <w:r>
        <w:t xml:space="preserve">Must define </w:t>
      </w:r>
      <w:r w:rsidRPr="00B6038B">
        <w:t>project governance structure and escalation paths</w:t>
      </w:r>
      <w:r>
        <w:t xml:space="preserve"> </w:t>
      </w:r>
    </w:p>
    <w:p w14:paraId="5BE43DB3" w14:textId="548762EA" w:rsidR="0027373F" w:rsidRDefault="0027373F" w:rsidP="00B6038B">
      <w:pPr>
        <w:pStyle w:val="FirstParagraph"/>
        <w:numPr>
          <w:ilvl w:val="0"/>
          <w:numId w:val="24"/>
        </w:numPr>
      </w:pPr>
      <w:r>
        <w:lastRenderedPageBreak/>
        <w:t>Provide all necessary integration, configuration, and commissioning services.</w:t>
      </w:r>
    </w:p>
    <w:p w14:paraId="1C6932B8" w14:textId="77777777" w:rsidR="0027373F" w:rsidRDefault="0027373F" w:rsidP="000372A6">
      <w:pPr>
        <w:pStyle w:val="FirstParagraph"/>
        <w:numPr>
          <w:ilvl w:val="0"/>
          <w:numId w:val="24"/>
        </w:numPr>
      </w:pPr>
      <w:r>
        <w:t>Conduct onsite and virtual staff training for clinical, IT, and administrative users.</w:t>
      </w:r>
    </w:p>
    <w:p w14:paraId="0F389A31" w14:textId="77777777" w:rsidR="0027373F" w:rsidRDefault="0027373F" w:rsidP="000372A6">
      <w:pPr>
        <w:pStyle w:val="FirstParagraph"/>
        <w:numPr>
          <w:ilvl w:val="0"/>
          <w:numId w:val="24"/>
        </w:numPr>
      </w:pPr>
      <w:r>
        <w:t>Provide three years of licensing, maintenance, and technical support.</w:t>
      </w:r>
    </w:p>
    <w:p w14:paraId="15B74E85" w14:textId="475EA985" w:rsidR="0083186E" w:rsidRDefault="0027373F" w:rsidP="000372A6">
      <w:pPr>
        <w:pStyle w:val="FirstParagraph"/>
        <w:numPr>
          <w:ilvl w:val="0"/>
          <w:numId w:val="24"/>
        </w:numPr>
      </w:pPr>
      <w:r>
        <w:t>Coordinate all technical activities with Med Center Health IT leadership.</w:t>
      </w:r>
    </w:p>
    <w:p w14:paraId="344C03A2" w14:textId="77777777" w:rsidR="0083186E" w:rsidRDefault="0027373F">
      <w:pPr>
        <w:pStyle w:val="Heading3"/>
      </w:pPr>
      <w:bookmarkStart w:id="8" w:name="compliance-requirements"/>
      <w:bookmarkEnd w:id="7"/>
      <w:r>
        <w:t>3.4 Compliance Requirements</w:t>
      </w:r>
    </w:p>
    <w:p w14:paraId="39EA3B64" w14:textId="77777777" w:rsidR="0027373F" w:rsidRDefault="0027373F">
      <w:pPr>
        <w:pStyle w:val="FirstParagraph"/>
      </w:pPr>
      <w:r>
        <w:t xml:space="preserve">The selected contractor must comply with: </w:t>
      </w:r>
    </w:p>
    <w:p w14:paraId="5A9D94DE" w14:textId="77777777" w:rsidR="0027373F" w:rsidRPr="0027373F" w:rsidRDefault="0027373F" w:rsidP="000372A6">
      <w:pPr>
        <w:pStyle w:val="FirstParagraph"/>
        <w:numPr>
          <w:ilvl w:val="0"/>
          <w:numId w:val="25"/>
        </w:numPr>
      </w:pPr>
      <w:r w:rsidRPr="0027373F">
        <w:t>2 CFR 200.317–327 Procurement Standards.</w:t>
      </w:r>
    </w:p>
    <w:p w14:paraId="71391D6D" w14:textId="77777777" w:rsidR="0027373F" w:rsidRPr="0027373F" w:rsidRDefault="0027373F" w:rsidP="000372A6">
      <w:pPr>
        <w:pStyle w:val="FirstParagraph"/>
        <w:numPr>
          <w:ilvl w:val="0"/>
          <w:numId w:val="25"/>
        </w:numPr>
      </w:pPr>
      <w:r w:rsidRPr="0027373F">
        <w:t>Full and open competition requirements.</w:t>
      </w:r>
    </w:p>
    <w:p w14:paraId="1ADC85B2" w14:textId="77777777" w:rsidR="0027373F" w:rsidRPr="0027373F" w:rsidRDefault="0027373F" w:rsidP="000372A6">
      <w:pPr>
        <w:pStyle w:val="FirstParagraph"/>
        <w:numPr>
          <w:ilvl w:val="0"/>
          <w:numId w:val="25"/>
        </w:numPr>
      </w:pPr>
      <w:r w:rsidRPr="0027373F">
        <w:t>SAM.gov debarment verification for all subcontractors.</w:t>
      </w:r>
    </w:p>
    <w:p w14:paraId="09F76E19" w14:textId="77777777" w:rsidR="0027373F" w:rsidRPr="0027373F" w:rsidRDefault="0027373F" w:rsidP="000372A6">
      <w:pPr>
        <w:pStyle w:val="FirstParagraph"/>
        <w:numPr>
          <w:ilvl w:val="0"/>
          <w:numId w:val="25"/>
        </w:numPr>
      </w:pPr>
      <w:r w:rsidRPr="0027373F">
        <w:t>Conflict-of-interest certifications.</w:t>
      </w:r>
    </w:p>
    <w:p w14:paraId="63F2AB85" w14:textId="77777777" w:rsidR="0027373F" w:rsidRDefault="0027373F" w:rsidP="000372A6">
      <w:pPr>
        <w:pStyle w:val="FirstParagraph"/>
        <w:numPr>
          <w:ilvl w:val="0"/>
          <w:numId w:val="25"/>
        </w:numPr>
      </w:pPr>
      <w:r w:rsidRPr="0027373F">
        <w:t>Federal contract clauses</w:t>
      </w:r>
      <w:r>
        <w:t xml:space="preserve"> </w:t>
      </w:r>
      <w:proofErr w:type="gramStart"/>
      <w:r>
        <w:t>including</w:t>
      </w:r>
      <w:proofErr w:type="gramEnd"/>
      <w:r>
        <w:t>:</w:t>
      </w:r>
    </w:p>
    <w:p w14:paraId="5F82370A" w14:textId="77777777" w:rsidR="0027373F" w:rsidRDefault="0027373F" w:rsidP="0027373F">
      <w:pPr>
        <w:pStyle w:val="FirstParagraph"/>
        <w:numPr>
          <w:ilvl w:val="1"/>
          <w:numId w:val="7"/>
        </w:numPr>
      </w:pPr>
      <w:r>
        <w:t>Equal Employment Opportunity</w:t>
      </w:r>
    </w:p>
    <w:p w14:paraId="54E86C82" w14:textId="77777777" w:rsidR="0027373F" w:rsidRDefault="0027373F" w:rsidP="0027373F">
      <w:pPr>
        <w:pStyle w:val="FirstParagraph"/>
        <w:numPr>
          <w:ilvl w:val="1"/>
          <w:numId w:val="7"/>
        </w:numPr>
      </w:pPr>
      <w:r>
        <w:t>Davis-Bacon Act (if applicable)</w:t>
      </w:r>
    </w:p>
    <w:p w14:paraId="00DC387E" w14:textId="77777777" w:rsidR="0027373F" w:rsidRDefault="0027373F" w:rsidP="0027373F">
      <w:pPr>
        <w:pStyle w:val="FirstParagraph"/>
        <w:numPr>
          <w:ilvl w:val="1"/>
          <w:numId w:val="7"/>
        </w:numPr>
      </w:pPr>
      <w:r>
        <w:t>Clean Air Act &amp; Clean Water Act</w:t>
      </w:r>
    </w:p>
    <w:p w14:paraId="13D73679" w14:textId="77777777" w:rsidR="0027373F" w:rsidRDefault="0027373F" w:rsidP="0027373F">
      <w:pPr>
        <w:pStyle w:val="FirstParagraph"/>
        <w:numPr>
          <w:ilvl w:val="1"/>
          <w:numId w:val="7"/>
        </w:numPr>
      </w:pPr>
      <w:r>
        <w:t>Byrd Anti-Lobbying Amendment</w:t>
      </w:r>
    </w:p>
    <w:p w14:paraId="76342A17" w14:textId="77777777" w:rsidR="0027373F" w:rsidRDefault="0027373F" w:rsidP="0027373F">
      <w:pPr>
        <w:pStyle w:val="FirstParagraph"/>
        <w:numPr>
          <w:ilvl w:val="1"/>
          <w:numId w:val="7"/>
        </w:numPr>
      </w:pPr>
      <w:r>
        <w:t>Termination for cause and convenience</w:t>
      </w:r>
    </w:p>
    <w:p w14:paraId="633423FC" w14:textId="47C546A6" w:rsidR="0083186E" w:rsidRDefault="0027373F" w:rsidP="0027373F">
      <w:pPr>
        <w:pStyle w:val="FirstParagraph"/>
        <w:numPr>
          <w:ilvl w:val="1"/>
          <w:numId w:val="7"/>
        </w:numPr>
      </w:pPr>
      <w:r>
        <w:t>Access to records &amp; audit rights</w:t>
      </w:r>
    </w:p>
    <w:p w14:paraId="5B7A1D60" w14:textId="77777777" w:rsidR="000372A6" w:rsidRPr="000372A6" w:rsidRDefault="000372A6" w:rsidP="000372A6">
      <w:pPr>
        <w:pStyle w:val="Heading3"/>
      </w:pPr>
      <w:r w:rsidRPr="000372A6">
        <w:t>3.5 Solution Architecture &amp; Cost Structure Requirements (MANDATORY)</w:t>
      </w:r>
    </w:p>
    <w:p w14:paraId="76C5CF01" w14:textId="77777777" w:rsidR="000372A6" w:rsidRPr="000372A6" w:rsidRDefault="000372A6" w:rsidP="000372A6">
      <w:pPr>
        <w:spacing w:before="100" w:beforeAutospacing="1" w:after="100" w:afterAutospacing="1"/>
      </w:pPr>
      <w:r w:rsidRPr="000372A6">
        <w:t>Vendors must propose a fully integrated, turnkey solution and organize pricing into the following standardized cost categories:</w:t>
      </w:r>
    </w:p>
    <w:p w14:paraId="1DA33F1E" w14:textId="77777777" w:rsidR="000372A6" w:rsidRPr="000372A6" w:rsidRDefault="000372A6" w:rsidP="000372A6">
      <w:pPr>
        <w:spacing w:before="100" w:beforeAutospacing="1" w:after="100" w:afterAutospacing="1"/>
        <w:outlineLvl w:val="3"/>
      </w:pPr>
      <w:r w:rsidRPr="000372A6">
        <w:t>A. Hardware</w:t>
      </w:r>
    </w:p>
    <w:p w14:paraId="4D52A90F" w14:textId="4D696FE2" w:rsidR="000372A6" w:rsidRDefault="000372A6" w:rsidP="000372A6">
      <w:pPr>
        <w:numPr>
          <w:ilvl w:val="0"/>
          <w:numId w:val="18"/>
        </w:numPr>
        <w:spacing w:before="100" w:beforeAutospacing="1" w:after="100" w:afterAutospacing="1"/>
      </w:pPr>
      <w:r w:rsidRPr="000372A6">
        <w:t>Hospital-grade smartboards/displays (patient room)</w:t>
      </w:r>
    </w:p>
    <w:p w14:paraId="3B35AD2E" w14:textId="08F7EC42" w:rsidR="009535D0" w:rsidRDefault="009535D0" w:rsidP="009535D0">
      <w:pPr>
        <w:numPr>
          <w:ilvl w:val="0"/>
          <w:numId w:val="18"/>
        </w:numPr>
        <w:spacing w:before="100" w:beforeAutospacing="1" w:after="100" w:afterAutospacing="1"/>
      </w:pPr>
      <w:r w:rsidRPr="000372A6">
        <w:t>Digital kiosk</w:t>
      </w:r>
      <w:r>
        <w:t xml:space="preserve"> tablet</w:t>
      </w:r>
      <w:r w:rsidRPr="000372A6">
        <w:t xml:space="preserve">s (corridor-facing) </w:t>
      </w:r>
    </w:p>
    <w:p w14:paraId="5A39AF48" w14:textId="11014E76" w:rsidR="009535D0" w:rsidRPr="000372A6" w:rsidRDefault="009535D0" w:rsidP="009535D0">
      <w:pPr>
        <w:numPr>
          <w:ilvl w:val="0"/>
          <w:numId w:val="18"/>
        </w:numPr>
        <w:spacing w:before="100" w:beforeAutospacing="1" w:after="100" w:afterAutospacing="1"/>
      </w:pPr>
      <w:r w:rsidRPr="000372A6">
        <w:t>Hospital-grade smartboards/displays (</w:t>
      </w:r>
      <w:r>
        <w:t>nurse monitoring</w:t>
      </w:r>
      <w:r w:rsidRPr="000372A6">
        <w:t xml:space="preserve">) </w:t>
      </w:r>
    </w:p>
    <w:p w14:paraId="772C7FA2" w14:textId="77777777" w:rsidR="000372A6" w:rsidRPr="000372A6" w:rsidRDefault="000372A6" w:rsidP="000372A6">
      <w:pPr>
        <w:numPr>
          <w:ilvl w:val="0"/>
          <w:numId w:val="18"/>
        </w:numPr>
        <w:spacing w:before="100" w:beforeAutospacing="1" w:after="100" w:afterAutospacing="1"/>
      </w:pPr>
      <w:r w:rsidRPr="000372A6">
        <w:t xml:space="preserve">AI-enabled cameras with: </w:t>
      </w:r>
    </w:p>
    <w:p w14:paraId="01296C3B" w14:textId="77777777" w:rsidR="000372A6" w:rsidRPr="000372A6" w:rsidRDefault="000372A6" w:rsidP="000372A6">
      <w:pPr>
        <w:numPr>
          <w:ilvl w:val="1"/>
          <w:numId w:val="18"/>
        </w:numPr>
        <w:spacing w:before="100" w:beforeAutospacing="1" w:after="100" w:afterAutospacing="1"/>
      </w:pPr>
      <w:r w:rsidRPr="000372A6">
        <w:t xml:space="preserve">≥15x optical zoom (or equivalent) </w:t>
      </w:r>
    </w:p>
    <w:p w14:paraId="2D29C902" w14:textId="77777777" w:rsidR="000372A6" w:rsidRPr="000372A6" w:rsidRDefault="000372A6" w:rsidP="000372A6">
      <w:pPr>
        <w:numPr>
          <w:ilvl w:val="1"/>
          <w:numId w:val="18"/>
        </w:numPr>
        <w:spacing w:before="100" w:beforeAutospacing="1" w:after="100" w:afterAutospacing="1"/>
      </w:pPr>
      <w:r w:rsidRPr="000372A6">
        <w:t xml:space="preserve">PTZ (Pan-Tilt-Zoom) </w:t>
      </w:r>
    </w:p>
    <w:p w14:paraId="371126B3" w14:textId="77777777" w:rsidR="000372A6" w:rsidRPr="000372A6" w:rsidRDefault="000372A6" w:rsidP="000372A6">
      <w:pPr>
        <w:numPr>
          <w:ilvl w:val="1"/>
          <w:numId w:val="18"/>
        </w:numPr>
        <w:spacing w:before="100" w:beforeAutospacing="1" w:after="100" w:afterAutospacing="1"/>
      </w:pPr>
      <w:r w:rsidRPr="000372A6">
        <w:t xml:space="preserve">Multi-view / multi-user viewing capability </w:t>
      </w:r>
    </w:p>
    <w:p w14:paraId="28065F42" w14:textId="77777777" w:rsidR="000372A6" w:rsidRPr="000372A6" w:rsidRDefault="000372A6" w:rsidP="000372A6">
      <w:pPr>
        <w:spacing w:before="100" w:beforeAutospacing="1" w:after="100" w:afterAutospacing="1"/>
        <w:outlineLvl w:val="3"/>
      </w:pPr>
      <w:r w:rsidRPr="000372A6">
        <w:lastRenderedPageBreak/>
        <w:t>B. Software &amp; Licensing (Years 1–3)</w:t>
      </w:r>
    </w:p>
    <w:p w14:paraId="17812804" w14:textId="77777777" w:rsidR="000372A6" w:rsidRPr="000372A6" w:rsidRDefault="000372A6" w:rsidP="000372A6">
      <w:pPr>
        <w:numPr>
          <w:ilvl w:val="0"/>
          <w:numId w:val="19"/>
        </w:numPr>
        <w:spacing w:before="100" w:beforeAutospacing="1" w:after="100" w:afterAutospacing="1"/>
      </w:pPr>
      <w:r w:rsidRPr="000372A6">
        <w:t xml:space="preserve">Core system platform licensing </w:t>
      </w:r>
    </w:p>
    <w:p w14:paraId="50E8EE67" w14:textId="77777777" w:rsidR="000372A6" w:rsidRPr="000372A6" w:rsidRDefault="000372A6" w:rsidP="000372A6">
      <w:pPr>
        <w:numPr>
          <w:ilvl w:val="0"/>
          <w:numId w:val="19"/>
        </w:numPr>
        <w:spacing w:before="100" w:beforeAutospacing="1" w:after="100" w:afterAutospacing="1"/>
      </w:pPr>
      <w:r w:rsidRPr="000372A6">
        <w:t xml:space="preserve">Operating system and application software </w:t>
      </w:r>
    </w:p>
    <w:p w14:paraId="130ED42A" w14:textId="77777777" w:rsidR="000372A6" w:rsidRPr="000372A6" w:rsidRDefault="000372A6" w:rsidP="000372A6">
      <w:pPr>
        <w:numPr>
          <w:ilvl w:val="0"/>
          <w:numId w:val="19"/>
        </w:numPr>
        <w:spacing w:before="100" w:beforeAutospacing="1" w:after="100" w:afterAutospacing="1"/>
      </w:pPr>
      <w:r w:rsidRPr="000372A6">
        <w:t xml:space="preserve">Telehealth and digital engagement software </w:t>
      </w:r>
    </w:p>
    <w:p w14:paraId="3AEE1491" w14:textId="77777777" w:rsidR="000372A6" w:rsidRPr="000372A6" w:rsidRDefault="000372A6" w:rsidP="000372A6">
      <w:pPr>
        <w:spacing w:before="100" w:beforeAutospacing="1" w:after="100" w:afterAutospacing="1"/>
        <w:outlineLvl w:val="3"/>
      </w:pPr>
      <w:r w:rsidRPr="000372A6">
        <w:t>C. AI Software, Maintenance &amp; Support (Years 1–3)</w:t>
      </w:r>
    </w:p>
    <w:p w14:paraId="5A97D930" w14:textId="77777777" w:rsidR="000372A6" w:rsidRPr="000372A6" w:rsidRDefault="000372A6" w:rsidP="000372A6">
      <w:pPr>
        <w:numPr>
          <w:ilvl w:val="0"/>
          <w:numId w:val="20"/>
        </w:numPr>
        <w:spacing w:before="100" w:beforeAutospacing="1" w:after="100" w:afterAutospacing="1"/>
      </w:pPr>
      <w:r w:rsidRPr="000372A6">
        <w:t xml:space="preserve">Fall prevention / remote sitter AI </w:t>
      </w:r>
    </w:p>
    <w:p w14:paraId="0E73F077" w14:textId="77777777" w:rsidR="000372A6" w:rsidRPr="000372A6" w:rsidRDefault="000372A6" w:rsidP="000372A6">
      <w:pPr>
        <w:numPr>
          <w:ilvl w:val="0"/>
          <w:numId w:val="20"/>
        </w:numPr>
        <w:spacing w:before="100" w:beforeAutospacing="1" w:after="100" w:afterAutospacing="1"/>
      </w:pPr>
      <w:r w:rsidRPr="000372A6">
        <w:t xml:space="preserve">Predictive analytics and monitoring tools </w:t>
      </w:r>
    </w:p>
    <w:p w14:paraId="10DCB989" w14:textId="77777777" w:rsidR="000372A6" w:rsidRPr="000372A6" w:rsidRDefault="000372A6" w:rsidP="000372A6">
      <w:pPr>
        <w:numPr>
          <w:ilvl w:val="0"/>
          <w:numId w:val="20"/>
        </w:numPr>
        <w:spacing w:before="100" w:beforeAutospacing="1" w:after="100" w:afterAutospacing="1"/>
      </w:pPr>
      <w:r w:rsidRPr="000372A6">
        <w:t xml:space="preserve">AI model updates and tuning </w:t>
      </w:r>
    </w:p>
    <w:p w14:paraId="7EC66800" w14:textId="77777777" w:rsidR="000372A6" w:rsidRPr="000372A6" w:rsidRDefault="000372A6" w:rsidP="000372A6">
      <w:pPr>
        <w:spacing w:before="100" w:beforeAutospacing="1" w:after="100" w:afterAutospacing="1"/>
        <w:outlineLvl w:val="3"/>
      </w:pPr>
      <w:r w:rsidRPr="000372A6">
        <w:t>D. Hardware Installation, Maintenance &amp; Support (Years 1–3)</w:t>
      </w:r>
    </w:p>
    <w:p w14:paraId="1C90C0C9" w14:textId="77777777" w:rsidR="000372A6" w:rsidRPr="000372A6" w:rsidRDefault="000372A6" w:rsidP="000372A6">
      <w:pPr>
        <w:numPr>
          <w:ilvl w:val="0"/>
          <w:numId w:val="21"/>
        </w:numPr>
        <w:spacing w:before="100" w:beforeAutospacing="1" w:after="100" w:afterAutospacing="1"/>
      </w:pPr>
      <w:r w:rsidRPr="000372A6">
        <w:t xml:space="preserve">Installation and configuration </w:t>
      </w:r>
    </w:p>
    <w:p w14:paraId="7840B15D" w14:textId="77777777" w:rsidR="000372A6" w:rsidRPr="000372A6" w:rsidRDefault="000372A6" w:rsidP="000372A6">
      <w:pPr>
        <w:numPr>
          <w:ilvl w:val="0"/>
          <w:numId w:val="21"/>
        </w:numPr>
        <w:spacing w:before="100" w:beforeAutospacing="1" w:after="100" w:afterAutospacing="1"/>
      </w:pPr>
      <w:r w:rsidRPr="000372A6">
        <w:t xml:space="preserve">Preventative maintenance </w:t>
      </w:r>
    </w:p>
    <w:p w14:paraId="64E12E86" w14:textId="77777777" w:rsidR="000372A6" w:rsidRPr="000372A6" w:rsidRDefault="000372A6" w:rsidP="000372A6">
      <w:pPr>
        <w:numPr>
          <w:ilvl w:val="0"/>
          <w:numId w:val="21"/>
        </w:numPr>
        <w:spacing w:before="100" w:beforeAutospacing="1" w:after="100" w:afterAutospacing="1"/>
      </w:pPr>
      <w:r w:rsidRPr="000372A6">
        <w:t xml:space="preserve">Warranty and replacement services </w:t>
      </w:r>
    </w:p>
    <w:p w14:paraId="2DC2C0B1" w14:textId="77777777" w:rsidR="000372A6" w:rsidRPr="000372A6" w:rsidRDefault="000372A6" w:rsidP="000372A6">
      <w:pPr>
        <w:spacing w:before="100" w:beforeAutospacing="1" w:after="100" w:afterAutospacing="1"/>
        <w:outlineLvl w:val="3"/>
      </w:pPr>
      <w:r w:rsidRPr="000372A6">
        <w:t>E. Enterprise Infrastructure</w:t>
      </w:r>
    </w:p>
    <w:p w14:paraId="2367235D" w14:textId="77777777" w:rsidR="000372A6" w:rsidRPr="000372A6" w:rsidRDefault="000372A6" w:rsidP="000372A6">
      <w:pPr>
        <w:numPr>
          <w:ilvl w:val="0"/>
          <w:numId w:val="22"/>
        </w:numPr>
        <w:spacing w:before="100" w:beforeAutospacing="1" w:after="100" w:afterAutospacing="1"/>
      </w:pPr>
      <w:r w:rsidRPr="000372A6">
        <w:t xml:space="preserve">Enterprise server infrastructure (cloud or </w:t>
      </w:r>
      <w:proofErr w:type="gramStart"/>
      <w:r w:rsidRPr="000372A6">
        <w:t>on-premise</w:t>
      </w:r>
      <w:proofErr w:type="gramEnd"/>
      <w:r w:rsidRPr="000372A6">
        <w:t xml:space="preserve">) </w:t>
      </w:r>
    </w:p>
    <w:p w14:paraId="46C47130" w14:textId="77777777" w:rsidR="000372A6" w:rsidRPr="000372A6" w:rsidRDefault="000372A6" w:rsidP="000372A6">
      <w:pPr>
        <w:numPr>
          <w:ilvl w:val="0"/>
          <w:numId w:val="22"/>
        </w:numPr>
        <w:spacing w:before="100" w:beforeAutospacing="1" w:after="100" w:afterAutospacing="1"/>
      </w:pPr>
      <w:r w:rsidRPr="000372A6">
        <w:t xml:space="preserve">Storage, redundancy, and failover capabilities </w:t>
      </w:r>
    </w:p>
    <w:p w14:paraId="7937266F" w14:textId="77777777" w:rsidR="000372A6" w:rsidRPr="000372A6" w:rsidRDefault="000372A6" w:rsidP="000372A6">
      <w:pPr>
        <w:numPr>
          <w:ilvl w:val="0"/>
          <w:numId w:val="22"/>
        </w:numPr>
        <w:spacing w:before="100" w:beforeAutospacing="1" w:after="100" w:afterAutospacing="1"/>
      </w:pPr>
      <w:r w:rsidRPr="000372A6">
        <w:t xml:space="preserve">Associated support and monitoring </w:t>
      </w:r>
    </w:p>
    <w:p w14:paraId="53CA7505" w14:textId="77777777" w:rsidR="000372A6" w:rsidRPr="000372A6" w:rsidRDefault="000372A6" w:rsidP="000372A6">
      <w:pPr>
        <w:spacing w:before="100" w:beforeAutospacing="1" w:after="100" w:afterAutospacing="1"/>
        <w:outlineLvl w:val="3"/>
      </w:pPr>
      <w:r w:rsidRPr="000372A6">
        <w:t>F. System Integrations (SINGLE CONSOLIDATED LINE ITEM)</w:t>
      </w:r>
    </w:p>
    <w:p w14:paraId="18F83508" w14:textId="77777777" w:rsidR="000372A6" w:rsidRPr="00550A40" w:rsidRDefault="000372A6" w:rsidP="000372A6">
      <w:pPr>
        <w:spacing w:before="100" w:beforeAutospacing="1" w:after="100" w:afterAutospacing="1"/>
      </w:pPr>
      <w:r w:rsidRPr="000372A6">
        <w:t>All in</w:t>
      </w:r>
      <w:r w:rsidRPr="00550A40">
        <w:t>tegrations must be priced as one combined expense per grant, including:</w:t>
      </w:r>
    </w:p>
    <w:p w14:paraId="4C79D889" w14:textId="52A2973C" w:rsidR="006A5341" w:rsidRPr="00E44738" w:rsidRDefault="006A5341" w:rsidP="00E44738">
      <w:pPr>
        <w:pStyle w:val="ListParagraph"/>
        <w:numPr>
          <w:ilvl w:val="0"/>
          <w:numId w:val="22"/>
        </w:numPr>
        <w:spacing w:after="0"/>
        <w:rPr>
          <w:rFonts w:eastAsia="Times New Roman" w:cs="Times New Roman"/>
        </w:rPr>
      </w:pPr>
      <w:r w:rsidRPr="00E44738">
        <w:rPr>
          <w:rFonts w:eastAsia="Times New Roman" w:cs="Times New Roman"/>
        </w:rPr>
        <w:t xml:space="preserve">Enterprise Server </w:t>
      </w:r>
    </w:p>
    <w:p w14:paraId="510BD30E" w14:textId="77777777" w:rsidR="00E05D8C" w:rsidRDefault="006A5341" w:rsidP="00395E52">
      <w:pPr>
        <w:pStyle w:val="ListParagraph"/>
        <w:numPr>
          <w:ilvl w:val="0"/>
          <w:numId w:val="43"/>
        </w:numPr>
        <w:spacing w:before="100" w:beforeAutospacing="1" w:after="100" w:afterAutospacing="1"/>
        <w:rPr>
          <w:rFonts w:eastAsia="Times New Roman" w:cs="Times New Roman"/>
        </w:rPr>
      </w:pPr>
      <w:r w:rsidRPr="00E44738">
        <w:rPr>
          <w:rFonts w:eastAsia="Times New Roman" w:cs="Times New Roman"/>
        </w:rPr>
        <w:t xml:space="preserve">Epic EMR, including: </w:t>
      </w:r>
    </w:p>
    <w:p w14:paraId="3A63AFA7" w14:textId="77777777" w:rsidR="00E05D8C" w:rsidRDefault="006A5341" w:rsidP="00E44738">
      <w:pPr>
        <w:pStyle w:val="ListParagraph"/>
        <w:numPr>
          <w:ilvl w:val="1"/>
          <w:numId w:val="43"/>
        </w:numPr>
        <w:spacing w:before="100" w:beforeAutospacing="1" w:after="100" w:afterAutospacing="1"/>
        <w:rPr>
          <w:rFonts w:eastAsia="Times New Roman" w:cs="Times New Roman"/>
        </w:rPr>
      </w:pPr>
      <w:r w:rsidRPr="00E44738">
        <w:rPr>
          <w:rFonts w:eastAsia="Times New Roman" w:cs="Times New Roman"/>
        </w:rPr>
        <w:t xml:space="preserve">MyChart Bedside TV </w:t>
      </w:r>
    </w:p>
    <w:p w14:paraId="766EE7E1" w14:textId="77777777" w:rsidR="00E05D8C" w:rsidRDefault="006A5341" w:rsidP="00E44738">
      <w:pPr>
        <w:pStyle w:val="ListParagraph"/>
        <w:numPr>
          <w:ilvl w:val="1"/>
          <w:numId w:val="43"/>
        </w:numPr>
        <w:spacing w:before="100" w:beforeAutospacing="1" w:after="100" w:afterAutospacing="1"/>
        <w:rPr>
          <w:rFonts w:eastAsia="Times New Roman" w:cs="Times New Roman"/>
        </w:rPr>
      </w:pPr>
      <w:r w:rsidRPr="00E44738">
        <w:rPr>
          <w:rFonts w:eastAsia="Times New Roman" w:cs="Times New Roman"/>
        </w:rPr>
        <w:t xml:space="preserve">ADT/HL7 feeds (patient and care team assignments) </w:t>
      </w:r>
    </w:p>
    <w:p w14:paraId="14AB08AC" w14:textId="77777777" w:rsidR="00E05D8C" w:rsidRDefault="006A5341" w:rsidP="00E44738">
      <w:pPr>
        <w:pStyle w:val="ListParagraph"/>
        <w:numPr>
          <w:ilvl w:val="1"/>
          <w:numId w:val="43"/>
        </w:numPr>
        <w:spacing w:before="100" w:beforeAutospacing="1" w:after="100" w:afterAutospacing="1"/>
        <w:rPr>
          <w:rFonts w:eastAsia="Times New Roman" w:cs="Times New Roman"/>
        </w:rPr>
      </w:pPr>
      <w:r w:rsidRPr="00E44738">
        <w:rPr>
          <w:rFonts w:eastAsia="Times New Roman" w:cs="Times New Roman"/>
        </w:rPr>
        <w:t xml:space="preserve">Alert Manager </w:t>
      </w:r>
    </w:p>
    <w:p w14:paraId="07CB8350" w14:textId="77777777" w:rsidR="00E05D8C" w:rsidRDefault="006A5341" w:rsidP="00E44738">
      <w:pPr>
        <w:pStyle w:val="ListParagraph"/>
        <w:numPr>
          <w:ilvl w:val="1"/>
          <w:numId w:val="43"/>
        </w:numPr>
        <w:spacing w:before="100" w:beforeAutospacing="1" w:after="100" w:afterAutospacing="1"/>
        <w:rPr>
          <w:rFonts w:eastAsia="Times New Roman" w:cs="Times New Roman"/>
        </w:rPr>
      </w:pPr>
      <w:r w:rsidRPr="00E44738">
        <w:rPr>
          <w:rFonts w:eastAsia="Times New Roman" w:cs="Times New Roman"/>
        </w:rPr>
        <w:t xml:space="preserve">Virtual Care platform </w:t>
      </w:r>
    </w:p>
    <w:p w14:paraId="51F56FE3" w14:textId="1BBEF50C" w:rsidR="006A5341" w:rsidRPr="00E44738" w:rsidRDefault="006A5341" w:rsidP="00E44738">
      <w:pPr>
        <w:pStyle w:val="ListParagraph"/>
        <w:numPr>
          <w:ilvl w:val="0"/>
          <w:numId w:val="43"/>
        </w:numPr>
        <w:spacing w:before="100" w:beforeAutospacing="1" w:after="100" w:afterAutospacing="1"/>
        <w:rPr>
          <w:rFonts w:eastAsia="Times New Roman" w:cs="Times New Roman"/>
        </w:rPr>
      </w:pPr>
      <w:r w:rsidRPr="00E44738">
        <w:rPr>
          <w:rFonts w:eastAsia="Times New Roman" w:cs="Times New Roman"/>
        </w:rPr>
        <w:t xml:space="preserve">Nurse Call – Rauland Alert Communicator </w:t>
      </w:r>
    </w:p>
    <w:p w14:paraId="4FD24070" w14:textId="7BB2C499" w:rsidR="006A5341" w:rsidRPr="00E44738" w:rsidRDefault="006A5341" w:rsidP="00E44738">
      <w:pPr>
        <w:pStyle w:val="ListParagraph"/>
        <w:numPr>
          <w:ilvl w:val="0"/>
          <w:numId w:val="43"/>
        </w:numPr>
        <w:spacing w:after="0"/>
        <w:rPr>
          <w:rFonts w:eastAsia="Times New Roman" w:cs="Times New Roman"/>
        </w:rPr>
      </w:pPr>
      <w:r w:rsidRPr="00E44738">
        <w:rPr>
          <w:rFonts w:eastAsia="Times New Roman" w:cs="Times New Roman"/>
        </w:rPr>
        <w:t xml:space="preserve">RTLS (Rauland RTLS or vendor-provided equivalent if not available) </w:t>
      </w:r>
    </w:p>
    <w:p w14:paraId="4FFEF4E2" w14:textId="6CD874E0" w:rsidR="006A5341" w:rsidRPr="00E44738" w:rsidRDefault="006A5341" w:rsidP="00E44738">
      <w:pPr>
        <w:pStyle w:val="ListParagraph"/>
        <w:numPr>
          <w:ilvl w:val="0"/>
          <w:numId w:val="43"/>
        </w:numPr>
        <w:spacing w:after="0"/>
        <w:rPr>
          <w:rFonts w:eastAsia="Times New Roman" w:cs="Times New Roman"/>
        </w:rPr>
      </w:pPr>
      <w:r w:rsidRPr="00E44738">
        <w:rPr>
          <w:rFonts w:eastAsia="Times New Roman" w:cs="Times New Roman"/>
        </w:rPr>
        <w:t xml:space="preserve">Active Directory </w:t>
      </w:r>
    </w:p>
    <w:p w14:paraId="03056709" w14:textId="7A5E82A7" w:rsidR="006A5341" w:rsidRPr="00E44738" w:rsidRDefault="006A5341" w:rsidP="00E44738">
      <w:pPr>
        <w:pStyle w:val="ListParagraph"/>
        <w:numPr>
          <w:ilvl w:val="0"/>
          <w:numId w:val="43"/>
        </w:numPr>
        <w:spacing w:after="0"/>
        <w:rPr>
          <w:rFonts w:eastAsia="Times New Roman" w:cs="Times New Roman"/>
        </w:rPr>
      </w:pPr>
      <w:r w:rsidRPr="00E44738">
        <w:rPr>
          <w:rFonts w:eastAsia="Times New Roman" w:cs="Times New Roman"/>
        </w:rPr>
        <w:t xml:space="preserve">Mobile Applications </w:t>
      </w:r>
    </w:p>
    <w:p w14:paraId="014E6B16" w14:textId="6624939D" w:rsidR="006A5341" w:rsidRPr="00E44738" w:rsidRDefault="006A5341" w:rsidP="00E44738">
      <w:pPr>
        <w:pStyle w:val="ListParagraph"/>
        <w:numPr>
          <w:ilvl w:val="0"/>
          <w:numId w:val="43"/>
        </w:numPr>
        <w:spacing w:after="0"/>
        <w:rPr>
          <w:rFonts w:eastAsia="Times New Roman" w:cs="Times New Roman"/>
        </w:rPr>
      </w:pPr>
      <w:r w:rsidRPr="00E44738">
        <w:rPr>
          <w:rFonts w:eastAsia="Times New Roman" w:cs="Times New Roman"/>
        </w:rPr>
        <w:t xml:space="preserve">PACS </w:t>
      </w:r>
    </w:p>
    <w:p w14:paraId="386EE1EB" w14:textId="3DE04D18" w:rsidR="006A5341" w:rsidRPr="00E44738" w:rsidRDefault="006A5341" w:rsidP="00E44738">
      <w:pPr>
        <w:pStyle w:val="ListParagraph"/>
        <w:numPr>
          <w:ilvl w:val="0"/>
          <w:numId w:val="43"/>
        </w:numPr>
        <w:spacing w:after="0"/>
        <w:rPr>
          <w:rFonts w:eastAsia="Times New Roman" w:cs="Times New Roman"/>
        </w:rPr>
      </w:pPr>
      <w:r w:rsidRPr="00E44738">
        <w:rPr>
          <w:rFonts w:eastAsia="Times New Roman" w:cs="Times New Roman"/>
        </w:rPr>
        <w:t xml:space="preserve">Patient Education Platforms </w:t>
      </w:r>
    </w:p>
    <w:p w14:paraId="715E12E7" w14:textId="6CE5A0F5" w:rsidR="006A5341" w:rsidRPr="00550A40" w:rsidRDefault="006A5341" w:rsidP="00E44738">
      <w:pPr>
        <w:pStyle w:val="ListParagraph"/>
        <w:numPr>
          <w:ilvl w:val="0"/>
          <w:numId w:val="43"/>
        </w:numPr>
        <w:spacing w:after="0"/>
      </w:pPr>
      <w:r w:rsidRPr="00E44738">
        <w:rPr>
          <w:rFonts w:eastAsia="Times New Roman" w:cs="Times New Roman"/>
        </w:rPr>
        <w:t>Interpreter Services</w:t>
      </w:r>
    </w:p>
    <w:p w14:paraId="68A6E8F0" w14:textId="77777777" w:rsidR="00F951D5" w:rsidRPr="00F951D5" w:rsidRDefault="00F951D5" w:rsidP="00F951D5">
      <w:pPr>
        <w:pStyle w:val="Heading2"/>
      </w:pPr>
      <w:r w:rsidRPr="00F951D5">
        <w:lastRenderedPageBreak/>
        <w:t>3.6 Future-State Capabilities (Roadmap Alignment)</w:t>
      </w:r>
    </w:p>
    <w:p w14:paraId="6643392B" w14:textId="77777777" w:rsidR="00F951D5" w:rsidRPr="00F951D5" w:rsidRDefault="00F951D5" w:rsidP="00F951D5">
      <w:pPr>
        <w:pStyle w:val="BodyText"/>
      </w:pPr>
      <w:r w:rsidRPr="00F951D5">
        <w:t>Vendors should describe how their solution supports future expansion, including:</w:t>
      </w:r>
    </w:p>
    <w:p w14:paraId="3BF51BBC" w14:textId="77777777" w:rsidR="00F951D5" w:rsidRPr="00F951D5" w:rsidRDefault="00F951D5" w:rsidP="00F951D5">
      <w:pPr>
        <w:pStyle w:val="BodyText"/>
        <w:numPr>
          <w:ilvl w:val="0"/>
          <w:numId w:val="32"/>
        </w:numPr>
      </w:pPr>
      <w:r w:rsidRPr="00F951D5">
        <w:t xml:space="preserve">Advanced patient engagement tools </w:t>
      </w:r>
    </w:p>
    <w:p w14:paraId="4535D177" w14:textId="77777777" w:rsidR="00F951D5" w:rsidRPr="00F951D5" w:rsidRDefault="00F951D5" w:rsidP="00F951D5">
      <w:pPr>
        <w:pStyle w:val="BodyText"/>
        <w:numPr>
          <w:ilvl w:val="0"/>
          <w:numId w:val="32"/>
        </w:numPr>
      </w:pPr>
      <w:r w:rsidRPr="00F951D5">
        <w:t xml:space="preserve">Infotainment and bedside experience platforms </w:t>
      </w:r>
    </w:p>
    <w:p w14:paraId="3CB197B9" w14:textId="77777777" w:rsidR="00F951D5" w:rsidRPr="00F951D5" w:rsidRDefault="00F951D5" w:rsidP="00F951D5">
      <w:pPr>
        <w:pStyle w:val="BodyText"/>
        <w:numPr>
          <w:ilvl w:val="0"/>
          <w:numId w:val="32"/>
        </w:numPr>
      </w:pPr>
      <w:r w:rsidRPr="00F951D5">
        <w:t xml:space="preserve">Expanded AI monitoring (e.g., deterioration detection, behavioral health) </w:t>
      </w:r>
    </w:p>
    <w:p w14:paraId="041677B7" w14:textId="77777777" w:rsidR="00F951D5" w:rsidRPr="00F951D5" w:rsidRDefault="00F951D5" w:rsidP="00F951D5">
      <w:pPr>
        <w:pStyle w:val="BodyText"/>
        <w:numPr>
          <w:ilvl w:val="0"/>
          <w:numId w:val="32"/>
        </w:numPr>
      </w:pPr>
      <w:r w:rsidRPr="00F951D5">
        <w:t xml:space="preserve">Smart room controls (lighting, environment, automation) </w:t>
      </w:r>
    </w:p>
    <w:p w14:paraId="6CFB6359" w14:textId="77777777" w:rsidR="00F951D5" w:rsidRPr="00F951D5" w:rsidRDefault="00F951D5" w:rsidP="00F951D5">
      <w:pPr>
        <w:pStyle w:val="BodyText"/>
        <w:numPr>
          <w:ilvl w:val="0"/>
          <w:numId w:val="32"/>
        </w:numPr>
      </w:pPr>
      <w:r w:rsidRPr="00F951D5">
        <w:t xml:space="preserve">Voice-enabled workflows </w:t>
      </w:r>
    </w:p>
    <w:p w14:paraId="34D2A730" w14:textId="7F6AD327" w:rsidR="000372A6" w:rsidRPr="000372A6" w:rsidRDefault="00F951D5" w:rsidP="000372A6">
      <w:pPr>
        <w:pStyle w:val="BodyText"/>
        <w:numPr>
          <w:ilvl w:val="0"/>
          <w:numId w:val="32"/>
        </w:numPr>
      </w:pPr>
      <w:r w:rsidRPr="00F951D5">
        <w:t>Virtual nursing and centralized command center models</w:t>
      </w:r>
    </w:p>
    <w:p w14:paraId="625554FC" w14:textId="77777777" w:rsidR="0083186E" w:rsidRDefault="003D5349">
      <w:r>
        <w:pict w14:anchorId="5893558D">
          <v:rect id="_x0000_i1028" style="width:0;height:1.5pt" o:hralign="center" o:hrstd="t" o:hr="t"/>
        </w:pict>
      </w:r>
    </w:p>
    <w:p w14:paraId="7EAA2A99" w14:textId="77777777" w:rsidR="0083186E" w:rsidRDefault="0027373F">
      <w:pPr>
        <w:pStyle w:val="Heading2"/>
      </w:pPr>
      <w:bookmarkStart w:id="9" w:name="deliverables"/>
      <w:bookmarkEnd w:id="4"/>
      <w:bookmarkEnd w:id="8"/>
      <w:r>
        <w:t>4. Deliverables</w:t>
      </w:r>
    </w:p>
    <w:p w14:paraId="062D2416" w14:textId="77777777" w:rsidR="0027373F" w:rsidRDefault="0027373F">
      <w:pPr>
        <w:pStyle w:val="FirstParagraph"/>
      </w:pPr>
      <w:r>
        <w:t xml:space="preserve">Vendors must provide: </w:t>
      </w:r>
    </w:p>
    <w:p w14:paraId="0E6A576F" w14:textId="77777777" w:rsidR="0027373F" w:rsidRDefault="0027373F" w:rsidP="0027373F">
      <w:pPr>
        <w:pStyle w:val="FirstParagraph"/>
        <w:numPr>
          <w:ilvl w:val="0"/>
          <w:numId w:val="8"/>
        </w:numPr>
      </w:pPr>
      <w:r>
        <w:t xml:space="preserve">Hardware delivery schedule and inventory documentation. </w:t>
      </w:r>
    </w:p>
    <w:p w14:paraId="43C52775" w14:textId="77777777" w:rsidR="0027373F" w:rsidRDefault="0027373F" w:rsidP="0027373F">
      <w:pPr>
        <w:pStyle w:val="FirstParagraph"/>
        <w:numPr>
          <w:ilvl w:val="0"/>
          <w:numId w:val="8"/>
        </w:numPr>
      </w:pPr>
      <w:r>
        <w:t>Detailed implementation plan and project timeline.</w:t>
      </w:r>
    </w:p>
    <w:p w14:paraId="366DE6A4" w14:textId="77777777" w:rsidR="0027373F" w:rsidRDefault="0027373F" w:rsidP="0027373F">
      <w:pPr>
        <w:pStyle w:val="FirstParagraph"/>
        <w:numPr>
          <w:ilvl w:val="0"/>
          <w:numId w:val="8"/>
        </w:numPr>
      </w:pPr>
      <w:r>
        <w:t>Integration plan for all clinical systems.</w:t>
      </w:r>
    </w:p>
    <w:p w14:paraId="311E2437" w14:textId="77777777" w:rsidR="0027373F" w:rsidRDefault="0027373F" w:rsidP="0027373F">
      <w:pPr>
        <w:pStyle w:val="FirstParagraph"/>
        <w:numPr>
          <w:ilvl w:val="0"/>
          <w:numId w:val="8"/>
        </w:numPr>
      </w:pPr>
      <w:r>
        <w:t>Training curriculum and materials.</w:t>
      </w:r>
    </w:p>
    <w:p w14:paraId="408C4851" w14:textId="77777777" w:rsidR="0027373F" w:rsidRDefault="0027373F" w:rsidP="0027373F">
      <w:pPr>
        <w:pStyle w:val="FirstParagraph"/>
        <w:numPr>
          <w:ilvl w:val="0"/>
          <w:numId w:val="8"/>
        </w:numPr>
      </w:pPr>
      <w:r>
        <w:t>Documentation of system architecture, cybersecurity controls, and maintenance procedures.</w:t>
      </w:r>
    </w:p>
    <w:p w14:paraId="68B0E22B" w14:textId="77777777" w:rsidR="0027373F" w:rsidRDefault="0027373F" w:rsidP="0027373F">
      <w:pPr>
        <w:pStyle w:val="FirstParagraph"/>
        <w:numPr>
          <w:ilvl w:val="0"/>
          <w:numId w:val="8"/>
        </w:numPr>
      </w:pPr>
      <w:r>
        <w:t>Warranty and support service descriptions.</w:t>
      </w:r>
    </w:p>
    <w:p w14:paraId="613134BA" w14:textId="75481094" w:rsidR="0083186E" w:rsidRDefault="0027373F" w:rsidP="0027373F">
      <w:pPr>
        <w:pStyle w:val="FirstParagraph"/>
        <w:numPr>
          <w:ilvl w:val="0"/>
          <w:numId w:val="8"/>
        </w:numPr>
      </w:pPr>
      <w:r>
        <w:t>Required federal certifications and attestations.</w:t>
      </w:r>
    </w:p>
    <w:p w14:paraId="37C0BB3B" w14:textId="77777777" w:rsidR="0083186E" w:rsidRDefault="003D5349">
      <w:r>
        <w:pict w14:anchorId="2745E2BB">
          <v:rect id="_x0000_i1029" style="width:0;height:1.5pt" o:hralign="center" o:hrstd="t" o:hr="t"/>
        </w:pict>
      </w:r>
    </w:p>
    <w:p w14:paraId="77DBA357" w14:textId="77777777" w:rsidR="0083186E" w:rsidRDefault="0027373F">
      <w:pPr>
        <w:pStyle w:val="Heading2"/>
      </w:pPr>
      <w:bookmarkStart w:id="10" w:name="proposal-submission-requirements"/>
      <w:bookmarkEnd w:id="9"/>
      <w:r>
        <w:t>5. Proposal Submission Requirements</w:t>
      </w:r>
    </w:p>
    <w:p w14:paraId="0250719A" w14:textId="77777777" w:rsidR="00D90751" w:rsidRDefault="0027373F">
      <w:pPr>
        <w:pStyle w:val="FirstParagraph"/>
      </w:pPr>
      <w:r>
        <w:t xml:space="preserve">A complete proposal must include: </w:t>
      </w:r>
    </w:p>
    <w:p w14:paraId="6E163D4E" w14:textId="154B3C2E" w:rsidR="0027373F" w:rsidRDefault="0027373F" w:rsidP="00D90751">
      <w:pPr>
        <w:pStyle w:val="FirstParagraph"/>
        <w:numPr>
          <w:ilvl w:val="0"/>
          <w:numId w:val="86"/>
        </w:numPr>
      </w:pPr>
      <w:r>
        <w:t>Company profile, healthcare technology experience, and project team bios.</w:t>
      </w:r>
    </w:p>
    <w:p w14:paraId="17C26F15" w14:textId="77777777" w:rsidR="0027373F" w:rsidRDefault="0027373F" w:rsidP="00D90751">
      <w:pPr>
        <w:pStyle w:val="FirstParagraph"/>
        <w:numPr>
          <w:ilvl w:val="0"/>
          <w:numId w:val="86"/>
        </w:numPr>
      </w:pPr>
      <w:r>
        <w:t>Detailed descriptions of proposed hardware, software, and integrations.</w:t>
      </w:r>
    </w:p>
    <w:p w14:paraId="337B6393" w14:textId="77777777" w:rsidR="0027373F" w:rsidRDefault="0027373F" w:rsidP="00D90751">
      <w:pPr>
        <w:pStyle w:val="FirstParagraph"/>
        <w:numPr>
          <w:ilvl w:val="0"/>
          <w:numId w:val="86"/>
        </w:numPr>
      </w:pPr>
      <w:r>
        <w:t>Itemized pricing and three-year total cost of ownership.</w:t>
      </w:r>
    </w:p>
    <w:p w14:paraId="2EF1430B" w14:textId="77777777" w:rsidR="0027373F" w:rsidRDefault="0027373F" w:rsidP="00D90751">
      <w:pPr>
        <w:pStyle w:val="FirstParagraph"/>
        <w:numPr>
          <w:ilvl w:val="0"/>
          <w:numId w:val="86"/>
        </w:numPr>
      </w:pPr>
      <w:r>
        <w:t>Work plan, timeline, and deployment schedule.</w:t>
      </w:r>
    </w:p>
    <w:p w14:paraId="521D0664" w14:textId="77777777" w:rsidR="0027373F" w:rsidRDefault="0027373F" w:rsidP="00D90751">
      <w:pPr>
        <w:pStyle w:val="FirstParagraph"/>
        <w:numPr>
          <w:ilvl w:val="0"/>
          <w:numId w:val="86"/>
        </w:numPr>
      </w:pPr>
      <w:r>
        <w:t>Cybersecurity and HIPAA compliance documentation.</w:t>
      </w:r>
    </w:p>
    <w:p w14:paraId="2B20A254" w14:textId="77777777" w:rsidR="0027373F" w:rsidRDefault="0027373F" w:rsidP="00D90751">
      <w:pPr>
        <w:pStyle w:val="FirstParagraph"/>
        <w:numPr>
          <w:ilvl w:val="0"/>
          <w:numId w:val="86"/>
        </w:numPr>
      </w:pPr>
      <w:r>
        <w:lastRenderedPageBreak/>
        <w:t>Three healthcare client references.</w:t>
      </w:r>
    </w:p>
    <w:p w14:paraId="09D0289C" w14:textId="77777777" w:rsidR="0027373F" w:rsidRDefault="0027373F" w:rsidP="00D90751">
      <w:pPr>
        <w:pStyle w:val="FirstParagraph"/>
        <w:numPr>
          <w:ilvl w:val="0"/>
          <w:numId w:val="86"/>
        </w:numPr>
      </w:pPr>
      <w:r>
        <w:t>Conflicts of interest disclosure.</w:t>
      </w:r>
    </w:p>
    <w:p w14:paraId="0948F7CD" w14:textId="77777777" w:rsidR="0027373F" w:rsidRDefault="0027373F" w:rsidP="00D90751">
      <w:pPr>
        <w:pStyle w:val="FirstParagraph"/>
        <w:numPr>
          <w:ilvl w:val="0"/>
          <w:numId w:val="86"/>
        </w:numPr>
      </w:pPr>
      <w:r>
        <w:t>Certification of non-debarment (SAM.gov).</w:t>
      </w:r>
    </w:p>
    <w:p w14:paraId="485E5E76" w14:textId="77777777" w:rsidR="0027373F" w:rsidRDefault="0027373F" w:rsidP="00D90751">
      <w:pPr>
        <w:pStyle w:val="FirstParagraph"/>
        <w:numPr>
          <w:ilvl w:val="0"/>
          <w:numId w:val="86"/>
        </w:numPr>
      </w:pPr>
      <w:r>
        <w:t>Required federal procurement certifications.</w:t>
      </w:r>
    </w:p>
    <w:p w14:paraId="401649CD" w14:textId="4E986B6F" w:rsidR="0083186E" w:rsidRDefault="0027373F" w:rsidP="00D90751">
      <w:pPr>
        <w:pStyle w:val="FirstParagraph"/>
        <w:numPr>
          <w:ilvl w:val="0"/>
          <w:numId w:val="86"/>
        </w:numPr>
      </w:pPr>
      <w:r>
        <w:t xml:space="preserve">Completed </w:t>
      </w:r>
      <w:r w:rsidRPr="0027373F">
        <w:t>W-9 form.</w:t>
      </w:r>
    </w:p>
    <w:p w14:paraId="48413E23" w14:textId="77777777" w:rsidR="00220277" w:rsidRPr="00220277" w:rsidRDefault="00220277" w:rsidP="00220277">
      <w:pPr>
        <w:pStyle w:val="BodyText"/>
        <w:rPr>
          <w:rFonts w:asciiTheme="majorHAnsi" w:eastAsiaTheme="majorEastAsia" w:hAnsiTheme="majorHAnsi" w:cstheme="majorBidi"/>
          <w:color w:val="0F4761" w:themeColor="accent1" w:themeShade="BF"/>
          <w:sz w:val="32"/>
          <w:szCs w:val="32"/>
        </w:rPr>
      </w:pPr>
      <w:r w:rsidRPr="00220277">
        <w:rPr>
          <w:rFonts w:asciiTheme="majorHAnsi" w:eastAsiaTheme="majorEastAsia" w:hAnsiTheme="majorHAnsi" w:cstheme="majorBidi"/>
          <w:color w:val="0F4761" w:themeColor="accent1" w:themeShade="BF"/>
          <w:sz w:val="32"/>
          <w:szCs w:val="32"/>
        </w:rPr>
        <w:t>5.1 Required Proposal Format</w:t>
      </w:r>
    </w:p>
    <w:p w14:paraId="09F99843" w14:textId="77777777" w:rsidR="00220277" w:rsidRPr="00220277" w:rsidRDefault="00220277" w:rsidP="00220277">
      <w:pPr>
        <w:pStyle w:val="BodyText"/>
      </w:pPr>
      <w:r w:rsidRPr="00220277">
        <w:t>Vendors must structure responses using the following sections:</w:t>
      </w:r>
    </w:p>
    <w:p w14:paraId="47530A1F" w14:textId="77777777" w:rsidR="00220277" w:rsidRPr="00220277" w:rsidRDefault="00220277" w:rsidP="00220277">
      <w:pPr>
        <w:pStyle w:val="BodyText"/>
        <w:numPr>
          <w:ilvl w:val="0"/>
          <w:numId w:val="36"/>
        </w:numPr>
      </w:pPr>
      <w:r w:rsidRPr="00220277">
        <w:t xml:space="preserve">Executive Summary </w:t>
      </w:r>
    </w:p>
    <w:p w14:paraId="57B8218D" w14:textId="77777777" w:rsidR="00220277" w:rsidRPr="00220277" w:rsidRDefault="00220277" w:rsidP="00220277">
      <w:pPr>
        <w:pStyle w:val="BodyText"/>
        <w:numPr>
          <w:ilvl w:val="0"/>
          <w:numId w:val="36"/>
        </w:numPr>
      </w:pPr>
      <w:r w:rsidRPr="00220277">
        <w:t xml:space="preserve">Technical Solution Overview </w:t>
      </w:r>
    </w:p>
    <w:p w14:paraId="4DEBF357" w14:textId="77777777" w:rsidR="00220277" w:rsidRPr="00220277" w:rsidRDefault="00220277" w:rsidP="00220277">
      <w:pPr>
        <w:pStyle w:val="BodyText"/>
        <w:numPr>
          <w:ilvl w:val="0"/>
          <w:numId w:val="36"/>
        </w:numPr>
      </w:pPr>
      <w:r w:rsidRPr="00220277">
        <w:t xml:space="preserve">Hardware Specifications </w:t>
      </w:r>
    </w:p>
    <w:p w14:paraId="6FE337A1" w14:textId="77777777" w:rsidR="00220277" w:rsidRPr="00220277" w:rsidRDefault="00220277" w:rsidP="00220277">
      <w:pPr>
        <w:pStyle w:val="BodyText"/>
        <w:numPr>
          <w:ilvl w:val="0"/>
          <w:numId w:val="36"/>
        </w:numPr>
      </w:pPr>
      <w:r w:rsidRPr="00220277">
        <w:t xml:space="preserve">Software &amp; AI Capabilities </w:t>
      </w:r>
    </w:p>
    <w:p w14:paraId="7ADA1252" w14:textId="77777777" w:rsidR="00220277" w:rsidRPr="00220277" w:rsidRDefault="00220277" w:rsidP="00220277">
      <w:pPr>
        <w:pStyle w:val="BodyText"/>
        <w:numPr>
          <w:ilvl w:val="0"/>
          <w:numId w:val="36"/>
        </w:numPr>
      </w:pPr>
      <w:r w:rsidRPr="00220277">
        <w:t xml:space="preserve">Integration Approach </w:t>
      </w:r>
    </w:p>
    <w:p w14:paraId="1AFDD74A" w14:textId="77777777" w:rsidR="00220277" w:rsidRPr="00220277" w:rsidRDefault="00220277" w:rsidP="00220277">
      <w:pPr>
        <w:pStyle w:val="BodyText"/>
        <w:numPr>
          <w:ilvl w:val="0"/>
          <w:numId w:val="36"/>
        </w:numPr>
      </w:pPr>
      <w:r w:rsidRPr="00220277">
        <w:t xml:space="preserve">Implementation Plan </w:t>
      </w:r>
    </w:p>
    <w:p w14:paraId="17390355" w14:textId="77777777" w:rsidR="00220277" w:rsidRPr="00220277" w:rsidRDefault="00220277" w:rsidP="00220277">
      <w:pPr>
        <w:pStyle w:val="BodyText"/>
        <w:numPr>
          <w:ilvl w:val="0"/>
          <w:numId w:val="36"/>
        </w:numPr>
      </w:pPr>
      <w:r w:rsidRPr="00220277">
        <w:t xml:space="preserve">Support &amp; Maintenance Model </w:t>
      </w:r>
    </w:p>
    <w:p w14:paraId="0141985E" w14:textId="77777777" w:rsidR="00220277" w:rsidRPr="00220277" w:rsidRDefault="00220277" w:rsidP="00220277">
      <w:pPr>
        <w:pStyle w:val="BodyText"/>
        <w:numPr>
          <w:ilvl w:val="0"/>
          <w:numId w:val="36"/>
        </w:numPr>
      </w:pPr>
      <w:r w:rsidRPr="00220277">
        <w:t xml:space="preserve">Pricing (aligned to required cost categories) </w:t>
      </w:r>
    </w:p>
    <w:p w14:paraId="4C7F025F" w14:textId="77777777" w:rsidR="00220277" w:rsidRPr="00220277" w:rsidRDefault="00220277" w:rsidP="00220277">
      <w:pPr>
        <w:pStyle w:val="BodyText"/>
        <w:numPr>
          <w:ilvl w:val="0"/>
          <w:numId w:val="36"/>
        </w:numPr>
      </w:pPr>
      <w:r w:rsidRPr="00220277">
        <w:t xml:space="preserve">References </w:t>
      </w:r>
    </w:p>
    <w:p w14:paraId="71DEAF08" w14:textId="77777777" w:rsidR="00220277" w:rsidRDefault="00220277" w:rsidP="00220277">
      <w:pPr>
        <w:pStyle w:val="BodyText"/>
        <w:numPr>
          <w:ilvl w:val="0"/>
          <w:numId w:val="36"/>
        </w:numPr>
      </w:pPr>
      <w:r>
        <w:t>Proposals must be submitted electronically in PDF format.</w:t>
      </w:r>
    </w:p>
    <w:p w14:paraId="3F8AE781" w14:textId="77777777" w:rsidR="00220277" w:rsidRDefault="00220277" w:rsidP="00220277">
      <w:pPr>
        <w:pStyle w:val="BodyText"/>
      </w:pPr>
      <w:r w:rsidRPr="00220277">
        <w:t>Failure to follow this format may result in disqualification.</w:t>
      </w:r>
    </w:p>
    <w:p w14:paraId="785C1143" w14:textId="264FB725" w:rsidR="00FC14C0" w:rsidRPr="00220277" w:rsidRDefault="00FC14C0" w:rsidP="00220277">
      <w:pPr>
        <w:pStyle w:val="BodyText"/>
      </w:pPr>
      <w:r>
        <w:t>*</w:t>
      </w:r>
      <w:r w:rsidRPr="00FC14C0">
        <w:t xml:space="preserve"> </w:t>
      </w:r>
      <w:r>
        <w:t>Vendors must also clearly identify any third-party components, dependencies, or required partnerships.</w:t>
      </w:r>
    </w:p>
    <w:p w14:paraId="2B9BC527" w14:textId="77777777" w:rsidR="0083186E" w:rsidRDefault="003D5349">
      <w:r>
        <w:pict w14:anchorId="3F17F7FA">
          <v:rect id="_x0000_i1030" style="width:0;height:1.5pt" o:hralign="center" o:hrstd="t" o:hr="t"/>
        </w:pict>
      </w:r>
    </w:p>
    <w:p w14:paraId="11E739DE" w14:textId="77777777" w:rsidR="0083186E" w:rsidRDefault="0027373F">
      <w:pPr>
        <w:pStyle w:val="Heading2"/>
      </w:pPr>
      <w:bookmarkStart w:id="11" w:name="evaluation-criteria"/>
      <w:bookmarkEnd w:id="10"/>
      <w:r>
        <w:t>6. Evaluation Criteria</w:t>
      </w:r>
    </w:p>
    <w:p w14:paraId="39C8B2C6" w14:textId="3F274BB4" w:rsidR="0027373F" w:rsidRDefault="0027373F">
      <w:pPr>
        <w:pStyle w:val="FirstParagraph"/>
      </w:pPr>
      <w:r>
        <w:t>Proposals will be evaluated using the following weighted criteria</w:t>
      </w:r>
      <w:r w:rsidR="000A18E1">
        <w:t xml:space="preserve"> in the respective order of priority</w:t>
      </w:r>
      <w:r>
        <w:t>:</w:t>
      </w:r>
    </w:p>
    <w:p w14:paraId="30B38E62" w14:textId="1D672D7D" w:rsidR="0027373F" w:rsidRPr="00707ACD" w:rsidRDefault="0027373F" w:rsidP="00707ACD">
      <w:pPr>
        <w:pStyle w:val="FirstParagraph"/>
        <w:numPr>
          <w:ilvl w:val="0"/>
          <w:numId w:val="33"/>
        </w:numPr>
      </w:pPr>
      <w:r w:rsidRPr="00707ACD">
        <w:t xml:space="preserve">Technical Requirements Compliance </w:t>
      </w:r>
    </w:p>
    <w:p w14:paraId="638DD56B" w14:textId="189C28EB" w:rsidR="0027373F" w:rsidRPr="00707ACD" w:rsidRDefault="0027373F" w:rsidP="00707ACD">
      <w:pPr>
        <w:pStyle w:val="FirstParagraph"/>
        <w:numPr>
          <w:ilvl w:val="0"/>
          <w:numId w:val="33"/>
        </w:numPr>
      </w:pPr>
      <w:r w:rsidRPr="00707ACD">
        <w:t xml:space="preserve">Total Cost </w:t>
      </w:r>
      <w:r w:rsidR="00B53BB7" w:rsidRPr="00707ACD">
        <w:t xml:space="preserve">of Ownership </w:t>
      </w:r>
      <w:r w:rsidRPr="00707ACD">
        <w:t xml:space="preserve">&amp; Price Reasonableness </w:t>
      </w:r>
    </w:p>
    <w:p w14:paraId="0B423E1C" w14:textId="48E2054C" w:rsidR="0027373F" w:rsidRPr="00707ACD" w:rsidRDefault="0027373F" w:rsidP="00707ACD">
      <w:pPr>
        <w:pStyle w:val="FirstParagraph"/>
        <w:numPr>
          <w:ilvl w:val="0"/>
          <w:numId w:val="33"/>
        </w:numPr>
      </w:pPr>
      <w:r w:rsidRPr="00707ACD">
        <w:t xml:space="preserve">Vendor Healthcare &amp; </w:t>
      </w:r>
      <w:r w:rsidR="00B53BB7" w:rsidRPr="00707ACD">
        <w:t>Virtual Care</w:t>
      </w:r>
      <w:r w:rsidRPr="00707ACD">
        <w:t xml:space="preserve"> Experience </w:t>
      </w:r>
    </w:p>
    <w:p w14:paraId="0F3958F3" w14:textId="6B32A352" w:rsidR="0027373F" w:rsidRPr="00707ACD" w:rsidRDefault="0027373F" w:rsidP="00707ACD">
      <w:pPr>
        <w:pStyle w:val="FirstParagraph"/>
        <w:numPr>
          <w:ilvl w:val="0"/>
          <w:numId w:val="33"/>
        </w:numPr>
      </w:pPr>
      <w:r w:rsidRPr="00707ACD">
        <w:lastRenderedPageBreak/>
        <w:t xml:space="preserve">Implementation </w:t>
      </w:r>
      <w:r w:rsidR="00B53BB7" w:rsidRPr="00707ACD">
        <w:t xml:space="preserve">Approach &amp; </w:t>
      </w:r>
      <w:r w:rsidRPr="00707ACD">
        <w:t xml:space="preserve">Timeline </w:t>
      </w:r>
    </w:p>
    <w:p w14:paraId="631048EC" w14:textId="128C86D7" w:rsidR="0027373F" w:rsidRPr="00707ACD" w:rsidRDefault="00B53BB7" w:rsidP="00707ACD">
      <w:pPr>
        <w:pStyle w:val="FirstParagraph"/>
        <w:numPr>
          <w:ilvl w:val="0"/>
          <w:numId w:val="33"/>
        </w:numPr>
      </w:pPr>
      <w:r w:rsidRPr="00707ACD">
        <w:t xml:space="preserve">Support, SLA, &amp; </w:t>
      </w:r>
      <w:r w:rsidR="0027373F" w:rsidRPr="00707ACD">
        <w:t xml:space="preserve">Warranty </w:t>
      </w:r>
    </w:p>
    <w:p w14:paraId="6EA3C52C" w14:textId="7A6CED38" w:rsidR="0083186E" w:rsidRPr="00707ACD" w:rsidRDefault="0027373F" w:rsidP="00707ACD">
      <w:pPr>
        <w:pStyle w:val="FirstParagraph"/>
        <w:numPr>
          <w:ilvl w:val="0"/>
          <w:numId w:val="33"/>
        </w:numPr>
      </w:pPr>
      <w:r w:rsidRPr="00707ACD">
        <w:t xml:space="preserve">References &amp; Past Performance </w:t>
      </w:r>
    </w:p>
    <w:p w14:paraId="1BD02CC9" w14:textId="77777777" w:rsidR="0083186E" w:rsidRDefault="0027373F">
      <w:pPr>
        <w:pStyle w:val="BodyText"/>
      </w:pPr>
      <w:r>
        <w:t>Med Center Health reserves the right to request clarifications or additional materials.</w:t>
      </w:r>
    </w:p>
    <w:p w14:paraId="6CCB172B" w14:textId="77777777" w:rsidR="00147BE1" w:rsidRDefault="00147BE1" w:rsidP="00147BE1">
      <w:pPr>
        <w:pStyle w:val="BodyText"/>
      </w:pPr>
      <w:r>
        <w:t>*Preference will be given to vendors demonstrating proven, production-level integrations with Epic (Context-Aware Linking, MyChart Bedside TV, Virtual Care, Alert Manager, and respective ADT/HL7 integration for real-time patient demographics/care team assignments) and Rauland nurse call/RTLS platforms.</w:t>
      </w:r>
    </w:p>
    <w:p w14:paraId="1C52E1FB" w14:textId="77777777" w:rsidR="0083186E" w:rsidRDefault="003D5349">
      <w:r>
        <w:pict w14:anchorId="1590F5B5">
          <v:rect id="_x0000_i1031" style="width:0;height:1.5pt" o:hralign="center" o:hrstd="t" o:hr="t"/>
        </w:pict>
      </w:r>
    </w:p>
    <w:p w14:paraId="32B40E2F" w14:textId="77777777" w:rsidR="0083186E" w:rsidRDefault="0027373F">
      <w:pPr>
        <w:pStyle w:val="Heading2"/>
      </w:pPr>
      <w:bookmarkStart w:id="12" w:name="X0912d6b517a3d2ad630b248ed47bde78569911c"/>
      <w:bookmarkEnd w:id="11"/>
      <w:r>
        <w:t>7. Federal Procurement Compliance Requirements</w:t>
      </w:r>
    </w:p>
    <w:p w14:paraId="069E5A70" w14:textId="77777777" w:rsidR="0027373F" w:rsidRDefault="0027373F">
      <w:pPr>
        <w:pStyle w:val="FirstParagraph"/>
      </w:pPr>
      <w:r>
        <w:t>To align with the FEMA Roadmap to Procurement Compliance Checklist and 2 CFR 200, vendors must ensure:</w:t>
      </w:r>
    </w:p>
    <w:p w14:paraId="68F9F54E" w14:textId="77777777" w:rsidR="0027373F" w:rsidRDefault="0027373F" w:rsidP="00C83BC0">
      <w:pPr>
        <w:pStyle w:val="FirstParagraph"/>
        <w:numPr>
          <w:ilvl w:val="0"/>
          <w:numId w:val="35"/>
        </w:numPr>
      </w:pPr>
      <w:r>
        <w:t>Documentation supporting price reasonableness.</w:t>
      </w:r>
    </w:p>
    <w:p w14:paraId="589736CC" w14:textId="77777777" w:rsidR="0027373F" w:rsidRDefault="0027373F" w:rsidP="00C83BC0">
      <w:pPr>
        <w:pStyle w:val="FirstParagraph"/>
        <w:numPr>
          <w:ilvl w:val="0"/>
          <w:numId w:val="35"/>
        </w:numPr>
      </w:pPr>
      <w:r>
        <w:t>Full and open competition with no restrictive specifications.</w:t>
      </w:r>
    </w:p>
    <w:p w14:paraId="0801FDFF" w14:textId="77777777" w:rsidR="0027373F" w:rsidRDefault="0027373F" w:rsidP="00C83BC0">
      <w:pPr>
        <w:pStyle w:val="FirstParagraph"/>
        <w:numPr>
          <w:ilvl w:val="0"/>
          <w:numId w:val="35"/>
        </w:numPr>
      </w:pPr>
      <w:r>
        <w:t>Compliance with micro-, small-, and large-procurement thresholds.</w:t>
      </w:r>
    </w:p>
    <w:p w14:paraId="57002800" w14:textId="77777777" w:rsidR="0027373F" w:rsidRDefault="0027373F" w:rsidP="00C83BC0">
      <w:pPr>
        <w:pStyle w:val="FirstParagraph"/>
        <w:numPr>
          <w:ilvl w:val="0"/>
          <w:numId w:val="35"/>
        </w:numPr>
      </w:pPr>
      <w:r>
        <w:t>A complete procurement file including:</w:t>
      </w:r>
    </w:p>
    <w:p w14:paraId="48B90AF2" w14:textId="77777777" w:rsidR="0027373F" w:rsidRDefault="0027373F" w:rsidP="0027373F">
      <w:pPr>
        <w:pStyle w:val="FirstParagraph"/>
        <w:numPr>
          <w:ilvl w:val="1"/>
          <w:numId w:val="11"/>
        </w:numPr>
      </w:pPr>
      <w:r>
        <w:t>Rationale for method of procurement</w:t>
      </w:r>
    </w:p>
    <w:p w14:paraId="15197296" w14:textId="77777777" w:rsidR="0027373F" w:rsidRDefault="0027373F" w:rsidP="0027373F">
      <w:pPr>
        <w:pStyle w:val="FirstParagraph"/>
        <w:numPr>
          <w:ilvl w:val="1"/>
          <w:numId w:val="11"/>
        </w:numPr>
      </w:pPr>
      <w:r>
        <w:t>Basis for vendor selection</w:t>
      </w:r>
    </w:p>
    <w:p w14:paraId="14353DD8" w14:textId="77777777" w:rsidR="0027373F" w:rsidRDefault="0027373F" w:rsidP="0027373F">
      <w:pPr>
        <w:pStyle w:val="FirstParagraph"/>
        <w:numPr>
          <w:ilvl w:val="1"/>
          <w:numId w:val="11"/>
        </w:numPr>
      </w:pPr>
      <w:r>
        <w:t>Contract type and justification</w:t>
      </w:r>
    </w:p>
    <w:p w14:paraId="72F72555" w14:textId="77777777" w:rsidR="0027373F" w:rsidRDefault="0027373F" w:rsidP="0027373F">
      <w:pPr>
        <w:pStyle w:val="FirstParagraph"/>
        <w:numPr>
          <w:ilvl w:val="1"/>
          <w:numId w:val="11"/>
        </w:numPr>
      </w:pPr>
      <w:r>
        <w:t>Cost/price analysis</w:t>
      </w:r>
    </w:p>
    <w:p w14:paraId="1BA963CF" w14:textId="77777777" w:rsidR="0027373F" w:rsidRDefault="0027373F" w:rsidP="0027373F">
      <w:pPr>
        <w:pStyle w:val="FirstParagraph"/>
        <w:numPr>
          <w:ilvl w:val="1"/>
          <w:numId w:val="11"/>
        </w:numPr>
      </w:pPr>
      <w:r>
        <w:t>Required federal contract clauses</w:t>
      </w:r>
    </w:p>
    <w:p w14:paraId="4090FD29" w14:textId="424EF25A" w:rsidR="0083186E" w:rsidRDefault="0027373F" w:rsidP="0027373F">
      <w:pPr>
        <w:pStyle w:val="FirstParagraph"/>
        <w:numPr>
          <w:ilvl w:val="1"/>
          <w:numId w:val="11"/>
        </w:numPr>
      </w:pPr>
      <w:r>
        <w:t>Conflict-of-interest certifications</w:t>
      </w:r>
    </w:p>
    <w:p w14:paraId="154CF0CE" w14:textId="77777777" w:rsidR="0083186E" w:rsidRDefault="0027373F">
      <w:pPr>
        <w:pStyle w:val="BodyText"/>
      </w:pPr>
      <w:r>
        <w:t>Failure to comply may result in disqualification.</w:t>
      </w:r>
    </w:p>
    <w:p w14:paraId="43BEB952" w14:textId="77777777" w:rsidR="0083186E" w:rsidRDefault="003D5349">
      <w:r>
        <w:pict w14:anchorId="752EE9F5">
          <v:rect id="_x0000_i1032" style="width:0;height:1.5pt" o:hralign="center" o:hrstd="t" o:hr="t"/>
        </w:pict>
      </w:r>
    </w:p>
    <w:p w14:paraId="06D85842" w14:textId="77777777" w:rsidR="0083186E" w:rsidRDefault="0027373F">
      <w:pPr>
        <w:pStyle w:val="Heading2"/>
      </w:pPr>
      <w:bookmarkStart w:id="13" w:name="contract-terms"/>
      <w:bookmarkEnd w:id="12"/>
      <w:r>
        <w:t>8. Contract Terms</w:t>
      </w:r>
    </w:p>
    <w:p w14:paraId="7BFE4DE8" w14:textId="77777777" w:rsidR="0027373F" w:rsidRDefault="0027373F">
      <w:pPr>
        <w:pStyle w:val="FirstParagraph"/>
      </w:pPr>
      <w:r>
        <w:t>The resulting contract will include:</w:t>
      </w:r>
    </w:p>
    <w:p w14:paraId="254A4683" w14:textId="77777777" w:rsidR="0027373F" w:rsidRDefault="0027373F" w:rsidP="00544E15">
      <w:pPr>
        <w:pStyle w:val="FirstParagraph"/>
        <w:numPr>
          <w:ilvl w:val="0"/>
          <w:numId w:val="38"/>
        </w:numPr>
      </w:pPr>
      <w:r>
        <w:t>A three-year term aligning with grant requirements.</w:t>
      </w:r>
    </w:p>
    <w:p w14:paraId="69091E99" w14:textId="77777777" w:rsidR="0027373F" w:rsidRDefault="0027373F" w:rsidP="00544E15">
      <w:pPr>
        <w:pStyle w:val="FirstParagraph"/>
        <w:numPr>
          <w:ilvl w:val="0"/>
          <w:numId w:val="38"/>
        </w:numPr>
      </w:pPr>
      <w:r>
        <w:t>Federal contract clauses required by 2 CFR Part 200 Appendix II.</w:t>
      </w:r>
    </w:p>
    <w:p w14:paraId="15BFC787" w14:textId="77777777" w:rsidR="0027373F" w:rsidRDefault="0027373F" w:rsidP="00544E15">
      <w:pPr>
        <w:pStyle w:val="FirstParagraph"/>
        <w:numPr>
          <w:ilvl w:val="0"/>
          <w:numId w:val="38"/>
        </w:numPr>
      </w:pPr>
      <w:r>
        <w:lastRenderedPageBreak/>
        <w:t>Termination for cause and convenience.</w:t>
      </w:r>
    </w:p>
    <w:p w14:paraId="4D7B9565" w14:textId="77777777" w:rsidR="0027373F" w:rsidRDefault="0027373F" w:rsidP="00544E15">
      <w:pPr>
        <w:pStyle w:val="FirstParagraph"/>
        <w:numPr>
          <w:ilvl w:val="0"/>
          <w:numId w:val="38"/>
        </w:numPr>
      </w:pPr>
      <w:r>
        <w:t>Requirements for reporting, auditing, record retention (minimum three years).</w:t>
      </w:r>
    </w:p>
    <w:p w14:paraId="34BE8ACF" w14:textId="2404213B" w:rsidR="0083186E" w:rsidRDefault="0027373F" w:rsidP="00544E15">
      <w:pPr>
        <w:pStyle w:val="FirstParagraph"/>
        <w:numPr>
          <w:ilvl w:val="0"/>
          <w:numId w:val="38"/>
        </w:numPr>
      </w:pPr>
      <w:r>
        <w:t>Access to records by Med Center Health, USDA, and federal auditors.</w:t>
      </w:r>
    </w:p>
    <w:p w14:paraId="0CDFEED6" w14:textId="77777777" w:rsidR="0083186E" w:rsidRDefault="003D5349">
      <w:r>
        <w:pict w14:anchorId="23D2479A">
          <v:rect id="_x0000_i1033" style="width:0;height:1.5pt" o:hralign="center" o:hrstd="t" o:hr="t"/>
        </w:pict>
      </w:r>
    </w:p>
    <w:p w14:paraId="05DA2DBC" w14:textId="77777777" w:rsidR="0083186E" w:rsidRDefault="0027373F">
      <w:pPr>
        <w:pStyle w:val="Heading2"/>
      </w:pPr>
      <w:bookmarkStart w:id="14" w:name="submission-instructions"/>
      <w:bookmarkEnd w:id="13"/>
      <w:r>
        <w:t>9. Submission Instructions</w:t>
      </w:r>
    </w:p>
    <w:p w14:paraId="612E1A2F" w14:textId="1C7F4B68" w:rsidR="0024222A" w:rsidRDefault="004367D7" w:rsidP="0027373F">
      <w:pPr>
        <w:pStyle w:val="FirstParagraph"/>
        <w:spacing w:before="0" w:after="0"/>
        <w:rPr>
          <w:b/>
          <w:bCs/>
        </w:rPr>
      </w:pPr>
      <w:r>
        <w:rPr>
          <w:b/>
          <w:bCs/>
        </w:rPr>
        <w:t>Please s</w:t>
      </w:r>
      <w:r w:rsidR="0027373F">
        <w:rPr>
          <w:b/>
          <w:bCs/>
        </w:rPr>
        <w:t xml:space="preserve">ubmit </w:t>
      </w:r>
      <w:r>
        <w:rPr>
          <w:b/>
          <w:bCs/>
        </w:rPr>
        <w:t>all electronic p</w:t>
      </w:r>
      <w:r w:rsidR="0027373F">
        <w:rPr>
          <w:b/>
          <w:bCs/>
        </w:rPr>
        <w:t>roposals</w:t>
      </w:r>
      <w:r w:rsidR="00A011B4">
        <w:rPr>
          <w:b/>
          <w:bCs/>
        </w:rPr>
        <w:t xml:space="preserve"> (with attachments)</w:t>
      </w:r>
      <w:r w:rsidR="0027373F">
        <w:rPr>
          <w:b/>
          <w:bCs/>
        </w:rPr>
        <w:t xml:space="preserve"> </w:t>
      </w:r>
      <w:r w:rsidR="0024222A">
        <w:rPr>
          <w:b/>
          <w:bCs/>
        </w:rPr>
        <w:t xml:space="preserve">via email </w:t>
      </w:r>
      <w:r>
        <w:rPr>
          <w:b/>
          <w:bCs/>
        </w:rPr>
        <w:t>t</w:t>
      </w:r>
      <w:r w:rsidR="0027373F">
        <w:rPr>
          <w:b/>
          <w:bCs/>
        </w:rPr>
        <w:t>o:</w:t>
      </w:r>
      <w:r w:rsidR="0027373F">
        <w:br/>
      </w:r>
    </w:p>
    <w:p w14:paraId="0E4AB563" w14:textId="631D4C63" w:rsidR="0024222A" w:rsidRPr="0024222A" w:rsidRDefault="0024222A" w:rsidP="0024222A">
      <w:pPr>
        <w:pStyle w:val="FirstParagraph"/>
        <w:spacing w:before="0" w:after="0"/>
        <w:rPr>
          <w:b/>
          <w:bCs/>
        </w:rPr>
      </w:pPr>
      <w:hyperlink r:id="rId14" w:history="1">
        <w:r w:rsidRPr="00A5264B">
          <w:rPr>
            <w:rStyle w:val="Hyperlink"/>
            <w:b/>
            <w:bCs/>
          </w:rPr>
          <w:t>Procurement@MCHealth.net</w:t>
        </w:r>
      </w:hyperlink>
    </w:p>
    <w:p w14:paraId="4926C6D0" w14:textId="77777777" w:rsidR="00A011B4" w:rsidRDefault="00A011B4" w:rsidP="004367D7">
      <w:pPr>
        <w:pStyle w:val="FirstParagraph"/>
        <w:spacing w:before="0" w:after="0"/>
      </w:pPr>
    </w:p>
    <w:p w14:paraId="2842CA26" w14:textId="56926483" w:rsidR="004367D7" w:rsidRDefault="00B86B8B" w:rsidP="004367D7">
      <w:pPr>
        <w:pStyle w:val="FirstParagraph"/>
        <w:spacing w:before="0" w:after="0"/>
        <w:rPr>
          <w:b/>
          <w:bCs/>
        </w:rPr>
      </w:pPr>
      <w:r>
        <w:t xml:space="preserve">Attn: </w:t>
      </w:r>
      <w:r w:rsidR="0027373F">
        <w:t>Eric Hagan</w:t>
      </w:r>
      <w:r w:rsidR="0027373F">
        <w:br/>
        <w:t>Vice President, Rural Hospitals</w:t>
      </w:r>
      <w:r w:rsidR="0027373F">
        <w:br/>
        <w:t>Med Center Health</w:t>
      </w:r>
      <w:r w:rsidR="0027373F">
        <w:br/>
      </w:r>
    </w:p>
    <w:p w14:paraId="492AEF86" w14:textId="373C8839" w:rsidR="0083186E" w:rsidRDefault="0027373F" w:rsidP="004367D7">
      <w:pPr>
        <w:pStyle w:val="FirstParagraph"/>
        <w:spacing w:before="0" w:after="0"/>
      </w:pPr>
      <w:r>
        <w:rPr>
          <w:b/>
          <w:bCs/>
        </w:rPr>
        <w:t>Subject Line:</w:t>
      </w:r>
      <w:r>
        <w:t xml:space="preserve"> </w:t>
      </w:r>
      <w:r>
        <w:rPr>
          <w:i/>
          <w:iCs/>
        </w:rPr>
        <w:t xml:space="preserve">RFP Submission – </w:t>
      </w:r>
      <w:r w:rsidR="00AA5F50">
        <w:rPr>
          <w:i/>
          <w:iCs/>
        </w:rPr>
        <w:t>Med Center Health Virtual Care</w:t>
      </w:r>
      <w:r>
        <w:rPr>
          <w:i/>
          <w:iCs/>
        </w:rPr>
        <w:t xml:space="preserve"> Digital Smartboards</w:t>
      </w:r>
    </w:p>
    <w:p w14:paraId="0F33BF33" w14:textId="7B4EB63C" w:rsidR="0083186E" w:rsidRDefault="0027373F">
      <w:pPr>
        <w:pStyle w:val="BodyText"/>
      </w:pPr>
      <w:r>
        <w:rPr>
          <w:b/>
          <w:bCs/>
        </w:rPr>
        <w:t>Deadline:</w:t>
      </w:r>
      <w:r>
        <w:t xml:space="preserve"> </w:t>
      </w:r>
      <w:r w:rsidR="00AD3FF9">
        <w:rPr>
          <w:b/>
          <w:bCs/>
          <w:i/>
          <w:iCs/>
          <w:u w:val="single"/>
        </w:rPr>
        <w:t>May 20</w:t>
      </w:r>
      <w:r w:rsidRPr="0027373F">
        <w:rPr>
          <w:b/>
          <w:bCs/>
          <w:i/>
          <w:iCs/>
          <w:u w:val="single"/>
        </w:rPr>
        <w:t xml:space="preserve">, </w:t>
      </w:r>
      <w:proofErr w:type="gramStart"/>
      <w:r w:rsidRPr="0027373F">
        <w:rPr>
          <w:b/>
          <w:bCs/>
          <w:i/>
          <w:iCs/>
          <w:u w:val="single"/>
        </w:rPr>
        <w:t>202</w:t>
      </w:r>
      <w:r w:rsidR="00AA5F50">
        <w:rPr>
          <w:b/>
          <w:bCs/>
          <w:i/>
          <w:iCs/>
          <w:u w:val="single"/>
        </w:rPr>
        <w:t>6</w:t>
      </w:r>
      <w:proofErr w:type="gramEnd"/>
      <w:r w:rsidRPr="0027373F">
        <w:rPr>
          <w:b/>
          <w:bCs/>
          <w:i/>
          <w:iCs/>
          <w:u w:val="single"/>
        </w:rPr>
        <w:t xml:space="preserve"> at 5:00 PM CST</w:t>
      </w:r>
      <w:r>
        <w:t>. Late submissions will not be accepted.</w:t>
      </w:r>
    </w:p>
    <w:p w14:paraId="4F3AC0FF" w14:textId="77777777" w:rsidR="0083186E" w:rsidRDefault="003D5349">
      <w:r>
        <w:pict w14:anchorId="5511B27D">
          <v:rect id="_x0000_i1034" style="width:0;height:1.5pt" o:hralign="center" o:hrstd="t" o:hr="t"/>
        </w:pict>
      </w:r>
    </w:p>
    <w:p w14:paraId="1C0ADCB1" w14:textId="77777777" w:rsidR="0083186E" w:rsidRDefault="0027373F">
      <w:pPr>
        <w:pStyle w:val="Heading2"/>
      </w:pPr>
      <w:bookmarkStart w:id="15" w:name="rights-reservations"/>
      <w:bookmarkEnd w:id="14"/>
      <w:r>
        <w:t>10. Rights &amp; Reservations</w:t>
      </w:r>
    </w:p>
    <w:p w14:paraId="110C2664" w14:textId="77777777" w:rsidR="0027373F" w:rsidRDefault="0027373F">
      <w:pPr>
        <w:pStyle w:val="FirstParagraph"/>
      </w:pPr>
      <w:r>
        <w:t>Med Center Health reserves the right to:</w:t>
      </w:r>
    </w:p>
    <w:p w14:paraId="677DD7CC" w14:textId="77777777" w:rsidR="0027373F" w:rsidRDefault="0027373F" w:rsidP="00544E15">
      <w:pPr>
        <w:pStyle w:val="FirstParagraph"/>
        <w:numPr>
          <w:ilvl w:val="0"/>
          <w:numId w:val="39"/>
        </w:numPr>
      </w:pPr>
      <w:r>
        <w:t>Reject any or all proposals.</w:t>
      </w:r>
    </w:p>
    <w:p w14:paraId="0272E79E" w14:textId="77777777" w:rsidR="0027373F" w:rsidRDefault="0027373F" w:rsidP="00544E15">
      <w:pPr>
        <w:pStyle w:val="FirstParagraph"/>
        <w:numPr>
          <w:ilvl w:val="0"/>
          <w:numId w:val="39"/>
        </w:numPr>
      </w:pPr>
      <w:r>
        <w:t>Waive informalities if in the organization’s best interest.</w:t>
      </w:r>
    </w:p>
    <w:p w14:paraId="44C2EF1A" w14:textId="77777777" w:rsidR="0027373F" w:rsidRDefault="0027373F" w:rsidP="00544E15">
      <w:pPr>
        <w:pStyle w:val="FirstParagraph"/>
        <w:numPr>
          <w:ilvl w:val="0"/>
          <w:numId w:val="39"/>
        </w:numPr>
      </w:pPr>
      <w:r>
        <w:t>Negotiate with any proposer.</w:t>
      </w:r>
    </w:p>
    <w:p w14:paraId="67C134E9" w14:textId="77A9B648" w:rsidR="0083186E" w:rsidRDefault="0027373F" w:rsidP="00544E15">
      <w:pPr>
        <w:pStyle w:val="FirstParagraph"/>
        <w:numPr>
          <w:ilvl w:val="0"/>
          <w:numId w:val="39"/>
        </w:numPr>
      </w:pPr>
      <w:r>
        <w:t>Award a contract in the best value interest of Med Center Health.</w:t>
      </w:r>
    </w:p>
    <w:p w14:paraId="7A17BAD6" w14:textId="77777777" w:rsidR="0083186E" w:rsidRDefault="003D5349">
      <w:r>
        <w:pict w14:anchorId="22F9538F">
          <v:rect id="_x0000_i1035" style="width:0;height:1.5pt" o:hralign="center" o:hrstd="t" o:hr="t"/>
        </w:pict>
      </w:r>
    </w:p>
    <w:p w14:paraId="7B67AF08" w14:textId="77777777" w:rsidR="0083186E" w:rsidRDefault="0027373F">
      <w:pPr>
        <w:pStyle w:val="Heading2"/>
      </w:pPr>
      <w:bookmarkStart w:id="16" w:name="contact-for-questions"/>
      <w:bookmarkEnd w:id="15"/>
      <w:r>
        <w:t>11. Contact for Questions</w:t>
      </w:r>
    </w:p>
    <w:p w14:paraId="07AEC9D2" w14:textId="77777777" w:rsidR="00EB1680" w:rsidRDefault="0027373F">
      <w:pPr>
        <w:pStyle w:val="FirstParagraph"/>
      </w:pPr>
      <w:r>
        <w:t>All questions must be submitted in writing to:</w:t>
      </w:r>
    </w:p>
    <w:p w14:paraId="60490D38" w14:textId="5E665307" w:rsidR="0027373F" w:rsidRDefault="00F57E17">
      <w:pPr>
        <w:pStyle w:val="FirstParagraph"/>
        <w:rPr>
          <w:b/>
          <w:bCs/>
        </w:rPr>
      </w:pPr>
      <w:hyperlink r:id="rId15" w:history="1">
        <w:r w:rsidRPr="00A5264B">
          <w:rPr>
            <w:rStyle w:val="Hyperlink"/>
            <w:b/>
            <w:bCs/>
          </w:rPr>
          <w:t>Procurement@MCHealth.net</w:t>
        </w:r>
      </w:hyperlink>
    </w:p>
    <w:p w14:paraId="53B2B985" w14:textId="4C5231E0" w:rsidR="0083186E" w:rsidRDefault="0027373F">
      <w:pPr>
        <w:pStyle w:val="FirstParagraph"/>
      </w:pPr>
      <w:r>
        <w:t>Responses will be provided to all known proposers.</w:t>
      </w:r>
    </w:p>
    <w:p w14:paraId="0A8407A6" w14:textId="77777777" w:rsidR="0083186E" w:rsidRDefault="003D5349">
      <w:r>
        <w:pict w14:anchorId="520748E0">
          <v:rect id="_x0000_i1036" style="width:0;height:1.5pt" o:hralign="center" o:hrstd="t" o:hr="t"/>
        </w:pict>
      </w:r>
    </w:p>
    <w:p w14:paraId="0626271A" w14:textId="77777777" w:rsidR="0083186E" w:rsidRDefault="0027373F">
      <w:pPr>
        <w:pStyle w:val="FirstParagraph"/>
      </w:pPr>
      <w:r>
        <w:rPr>
          <w:b/>
          <w:bCs/>
        </w:rPr>
        <w:t>End of Request for Proposal (RFP)</w:t>
      </w:r>
      <w:bookmarkEnd w:id="0"/>
      <w:bookmarkEnd w:id="16"/>
    </w:p>
    <w:sectPr w:rsidR="0083186E">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0786F6F2"/>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E98C4402"/>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0312AE"/>
    <w:multiLevelType w:val="hybridMultilevel"/>
    <w:tmpl w:val="D2FCB536"/>
    <w:lvl w:ilvl="0" w:tplc="04090001">
      <w:start w:val="1"/>
      <w:numFmt w:val="bullet"/>
      <w:lvlText w:val=""/>
      <w:lvlJc w:val="left"/>
      <w:pPr>
        <w:ind w:left="1440" w:hanging="360"/>
      </w:pPr>
      <w:rPr>
        <w:rFonts w:ascii="Symbol" w:hAnsi="Symbol"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15:restartNumberingAfterBreak="0">
    <w:nsid w:val="027B4522"/>
    <w:multiLevelType w:val="multilevel"/>
    <w:tmpl w:val="E5B63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1C7816"/>
    <w:multiLevelType w:val="hybridMultilevel"/>
    <w:tmpl w:val="5BAC70D8"/>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ind w:left="1440" w:hanging="360"/>
      </w:pPr>
    </w:lvl>
    <w:lvl w:ilvl="2" w:tplc="B270EF1E">
      <w:start w:val="1"/>
      <w:numFmt w:val="bullet"/>
      <w:lvlText w:val="◦"/>
      <w:lvlJc w:val="left"/>
      <w:pPr>
        <w:ind w:left="1800" w:hanging="360"/>
      </w:pPr>
      <w:rPr>
        <w:rFont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66345EE"/>
    <w:multiLevelType w:val="multilevel"/>
    <w:tmpl w:val="FA8EC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1F1B35"/>
    <w:multiLevelType w:val="multilevel"/>
    <w:tmpl w:val="5D5ADE30"/>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hint="default"/>
        <w:sz w:val="24"/>
        <w:szCs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651AA7"/>
    <w:multiLevelType w:val="multilevel"/>
    <w:tmpl w:val="F470FDEC"/>
    <w:lvl w:ilvl="0">
      <w:start w:val="1"/>
      <w:numFmt w:val="bullet"/>
      <w:lvlText w:val="◦"/>
      <w:lvlJc w:val="left"/>
      <w:pPr>
        <w:tabs>
          <w:tab w:val="num" w:pos="1800"/>
        </w:tabs>
        <w:ind w:left="1800" w:hanging="360"/>
      </w:pPr>
      <w:rPr>
        <w:rFonts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8" w15:restartNumberingAfterBreak="0">
    <w:nsid w:val="0CA24804"/>
    <w:multiLevelType w:val="hybridMultilevel"/>
    <w:tmpl w:val="945AEDDE"/>
    <w:lvl w:ilvl="0" w:tplc="B270EF1E">
      <w:start w:val="1"/>
      <w:numFmt w:val="bullet"/>
      <w:lvlText w:val="◦"/>
      <w:lvlJc w:val="left"/>
      <w:pPr>
        <w:ind w:left="1800" w:hanging="360"/>
      </w:pPr>
      <w:rPr>
        <w:rFonts w:hint="default"/>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9" w15:restartNumberingAfterBreak="0">
    <w:nsid w:val="10757C85"/>
    <w:multiLevelType w:val="multilevel"/>
    <w:tmpl w:val="BB1464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7D3887"/>
    <w:multiLevelType w:val="multilevel"/>
    <w:tmpl w:val="86C473D0"/>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7A53CE8"/>
    <w:multiLevelType w:val="hybridMultilevel"/>
    <w:tmpl w:val="BA12CFE0"/>
    <w:lvl w:ilvl="0" w:tplc="E96460E4">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595840"/>
    <w:multiLevelType w:val="multilevel"/>
    <w:tmpl w:val="AEB4B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24484E"/>
    <w:multiLevelType w:val="hybridMultilevel"/>
    <w:tmpl w:val="03620960"/>
    <w:lvl w:ilvl="0" w:tplc="06B0CE36">
      <w:start w:val="1"/>
      <w:numFmt w:val="decimal"/>
      <w:lvlText w:val="%1."/>
      <w:lvlJc w:val="left"/>
      <w:pPr>
        <w:ind w:left="108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D4C26C5"/>
    <w:multiLevelType w:val="multilevel"/>
    <w:tmpl w:val="1870E33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D545B60"/>
    <w:multiLevelType w:val="hybridMultilevel"/>
    <w:tmpl w:val="633EB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BE394A"/>
    <w:multiLevelType w:val="multilevel"/>
    <w:tmpl w:val="03809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E277F53"/>
    <w:multiLevelType w:val="multilevel"/>
    <w:tmpl w:val="DC8A4E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0AD468F"/>
    <w:multiLevelType w:val="hybridMultilevel"/>
    <w:tmpl w:val="19B23BD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4103013"/>
    <w:multiLevelType w:val="multilevel"/>
    <w:tmpl w:val="25269CF6"/>
    <w:lvl w:ilvl="0">
      <w:start w:val="1"/>
      <w:numFmt w:val="bullet"/>
      <w:lvlText w:val="◦"/>
      <w:lvlJc w:val="left"/>
      <w:pPr>
        <w:tabs>
          <w:tab w:val="num" w:pos="1800"/>
        </w:tabs>
        <w:ind w:left="1800" w:hanging="360"/>
      </w:pPr>
      <w:rPr>
        <w:rFonts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20" w15:restartNumberingAfterBreak="0">
    <w:nsid w:val="24743A79"/>
    <w:multiLevelType w:val="hybridMultilevel"/>
    <w:tmpl w:val="BF18A81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57413DA"/>
    <w:multiLevelType w:val="hybridMultilevel"/>
    <w:tmpl w:val="44E6B64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2AB5241B"/>
    <w:multiLevelType w:val="multilevel"/>
    <w:tmpl w:val="92100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AE71969"/>
    <w:multiLevelType w:val="hybridMultilevel"/>
    <w:tmpl w:val="1B1C61E2"/>
    <w:lvl w:ilvl="0" w:tplc="E96460E4">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C7B3542"/>
    <w:multiLevelType w:val="multilevel"/>
    <w:tmpl w:val="E152C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D943336"/>
    <w:multiLevelType w:val="hybridMultilevel"/>
    <w:tmpl w:val="BA3659AA"/>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2FC37625"/>
    <w:multiLevelType w:val="hybridMultilevel"/>
    <w:tmpl w:val="2EE8C704"/>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ind w:left="1440" w:hanging="360"/>
      </w:pPr>
    </w:lvl>
    <w:lvl w:ilvl="2" w:tplc="B270EF1E">
      <w:start w:val="1"/>
      <w:numFmt w:val="bullet"/>
      <w:lvlText w:val="◦"/>
      <w:lvlJc w:val="left"/>
      <w:pPr>
        <w:ind w:left="1800" w:hanging="360"/>
      </w:pPr>
      <w:rPr>
        <w:rFont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303D5478"/>
    <w:multiLevelType w:val="hybridMultilevel"/>
    <w:tmpl w:val="70281438"/>
    <w:lvl w:ilvl="0" w:tplc="FFFFFFFF">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4FA0FA8"/>
    <w:multiLevelType w:val="multilevel"/>
    <w:tmpl w:val="F992F9BA"/>
    <w:lvl w:ilvl="0">
      <w:start w:val="1"/>
      <w:numFmt w:val="decimal"/>
      <w:lvlText w:val="%1."/>
      <w:lvlJc w:val="left"/>
      <w:pPr>
        <w:tabs>
          <w:tab w:val="num" w:pos="720"/>
        </w:tabs>
        <w:ind w:left="720" w:hanging="360"/>
      </w:pPr>
      <w:rPr>
        <w:rFonts w:hint="default"/>
      </w:rPr>
    </w:lvl>
    <w:lvl w:ilvl="1">
      <w:start w:val="1"/>
      <w:numFmt w:val="bullet"/>
      <w:lvlText w:val="◦"/>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9" w15:restartNumberingAfterBreak="0">
    <w:nsid w:val="357878C5"/>
    <w:multiLevelType w:val="hybridMultilevel"/>
    <w:tmpl w:val="FD88CE7C"/>
    <w:lvl w:ilvl="0" w:tplc="FFFFFFFF">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664575A"/>
    <w:multiLevelType w:val="multilevel"/>
    <w:tmpl w:val="A4F0F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7C12889"/>
    <w:multiLevelType w:val="multilevel"/>
    <w:tmpl w:val="4E269664"/>
    <w:lvl w:ilvl="0">
      <w:start w:val="1"/>
      <w:numFmt w:val="bullet"/>
      <w:lvlText w:val="◦"/>
      <w:lvlJc w:val="left"/>
      <w:pPr>
        <w:tabs>
          <w:tab w:val="num" w:pos="1800"/>
        </w:tabs>
        <w:ind w:left="1800" w:hanging="360"/>
      </w:pPr>
      <w:rPr>
        <w:rFonts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32" w15:restartNumberingAfterBreak="0">
    <w:nsid w:val="388808A8"/>
    <w:multiLevelType w:val="hybridMultilevel"/>
    <w:tmpl w:val="AD8C61EC"/>
    <w:lvl w:ilvl="0" w:tplc="E96460E4">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9470AA0"/>
    <w:multiLevelType w:val="multilevel"/>
    <w:tmpl w:val="84AC6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C76492B"/>
    <w:multiLevelType w:val="hybridMultilevel"/>
    <w:tmpl w:val="734A3ACA"/>
    <w:lvl w:ilvl="0" w:tplc="E96460E4">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CEE394E"/>
    <w:multiLevelType w:val="hybridMultilevel"/>
    <w:tmpl w:val="A4A82CBE"/>
    <w:lvl w:ilvl="0" w:tplc="D2B60E84">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17B5F64"/>
    <w:multiLevelType w:val="multilevel"/>
    <w:tmpl w:val="7BF26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4147808"/>
    <w:multiLevelType w:val="multilevel"/>
    <w:tmpl w:val="AABC7A9A"/>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644602D"/>
    <w:multiLevelType w:val="hybridMultilevel"/>
    <w:tmpl w:val="297CBFD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4701461B"/>
    <w:multiLevelType w:val="multilevel"/>
    <w:tmpl w:val="69E02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8594B0E"/>
    <w:multiLevelType w:val="multilevel"/>
    <w:tmpl w:val="2BE68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9340F36"/>
    <w:multiLevelType w:val="hybridMultilevel"/>
    <w:tmpl w:val="BE681DA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4A2A6919"/>
    <w:multiLevelType w:val="multilevel"/>
    <w:tmpl w:val="BCBE5112"/>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BF35FF9"/>
    <w:multiLevelType w:val="multilevel"/>
    <w:tmpl w:val="1EB20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D5F6BA3"/>
    <w:multiLevelType w:val="multilevel"/>
    <w:tmpl w:val="36EC596A"/>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45" w15:restartNumberingAfterBreak="0">
    <w:nsid w:val="4E9B48ED"/>
    <w:multiLevelType w:val="hybridMultilevel"/>
    <w:tmpl w:val="EAC08CD2"/>
    <w:lvl w:ilvl="0" w:tplc="FF2E266C">
      <w:start w:val="3"/>
      <w:numFmt w:val="decimal"/>
      <w:lvlText w:val="%1."/>
      <w:lvlJc w:val="left"/>
      <w:pPr>
        <w:ind w:left="1080" w:hanging="360"/>
      </w:pPr>
      <w:rPr>
        <w:rFonts w:hint="default"/>
      </w:rPr>
    </w:lvl>
    <w:lvl w:ilvl="1" w:tplc="FFFFFFFF">
      <w:start w:val="1"/>
      <w:numFmt w:val="decimal"/>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6" w15:restartNumberingAfterBreak="0">
    <w:nsid w:val="500B7977"/>
    <w:multiLevelType w:val="multilevel"/>
    <w:tmpl w:val="C478AC70"/>
    <w:lvl w:ilvl="0">
      <w:start w:val="1"/>
      <w:numFmt w:val="bullet"/>
      <w:lvlText w:val="◦"/>
      <w:lvlJc w:val="left"/>
      <w:pPr>
        <w:tabs>
          <w:tab w:val="num" w:pos="1800"/>
        </w:tabs>
        <w:ind w:left="1800" w:hanging="360"/>
      </w:pPr>
      <w:rPr>
        <w:rFonts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47" w15:restartNumberingAfterBreak="0">
    <w:nsid w:val="50650A21"/>
    <w:multiLevelType w:val="hybridMultilevel"/>
    <w:tmpl w:val="96C69D76"/>
    <w:lvl w:ilvl="0" w:tplc="E96460E4">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09110E4"/>
    <w:multiLevelType w:val="hybridMultilevel"/>
    <w:tmpl w:val="A25052C8"/>
    <w:lvl w:ilvl="0" w:tplc="04090003">
      <w:start w:val="1"/>
      <w:numFmt w:val="bullet"/>
      <w:lvlText w:val="o"/>
      <w:lvlJc w:val="left"/>
      <w:pPr>
        <w:ind w:left="1440" w:hanging="360"/>
      </w:pPr>
      <w:rPr>
        <w:rFonts w:ascii="Courier New" w:hAnsi="Courier New" w:cs="Courier New"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9" w15:restartNumberingAfterBreak="0">
    <w:nsid w:val="50B62471"/>
    <w:multiLevelType w:val="hybridMultilevel"/>
    <w:tmpl w:val="0C36AFC8"/>
    <w:lvl w:ilvl="0" w:tplc="B270EF1E">
      <w:start w:val="1"/>
      <w:numFmt w:val="bullet"/>
      <w:lvlText w:val="◦"/>
      <w:lvlJc w:val="left"/>
      <w:pPr>
        <w:ind w:left="1800" w:hanging="360"/>
      </w:pPr>
      <w:rPr>
        <w:rFonts w:hint="default"/>
      </w:rPr>
    </w:lvl>
    <w:lvl w:ilvl="1" w:tplc="FFFFFFFF">
      <w:start w:val="1"/>
      <w:numFmt w:val="decimal"/>
      <w:lvlText w:val="%2."/>
      <w:lvlJc w:val="left"/>
      <w:pPr>
        <w:ind w:left="2520" w:hanging="360"/>
      </w:pPr>
    </w:lvl>
    <w:lvl w:ilvl="2" w:tplc="FFFFFFFF">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50" w15:restartNumberingAfterBreak="0">
    <w:nsid w:val="52693D73"/>
    <w:multiLevelType w:val="hybridMultilevel"/>
    <w:tmpl w:val="4F502536"/>
    <w:lvl w:ilvl="0" w:tplc="E96460E4">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3757265"/>
    <w:multiLevelType w:val="hybridMultilevel"/>
    <w:tmpl w:val="1B922EF0"/>
    <w:lvl w:ilvl="0" w:tplc="FFFFFFFF">
      <w:start w:val="1"/>
      <w:numFmt w:val="decimal"/>
      <w:lvlText w:val="%1."/>
      <w:lvlJc w:val="left"/>
      <w:pPr>
        <w:ind w:left="1440" w:hanging="360"/>
      </w:pPr>
      <w:rPr>
        <w:rFonts w:hint="default"/>
      </w:rPr>
    </w:lvl>
    <w:lvl w:ilvl="1" w:tplc="FFFFFFFF">
      <w:start w:val="1"/>
      <w:numFmt w:val="decimal"/>
      <w:lvlText w:val="%2."/>
      <w:lvlJc w:val="left"/>
      <w:pPr>
        <w:ind w:left="2160" w:hanging="360"/>
      </w:pPr>
    </w:lvl>
    <w:lvl w:ilvl="2" w:tplc="FFFFFFFF">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2" w15:restartNumberingAfterBreak="0">
    <w:nsid w:val="54284F00"/>
    <w:multiLevelType w:val="multilevel"/>
    <w:tmpl w:val="FE441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5544E97"/>
    <w:multiLevelType w:val="hybridMultilevel"/>
    <w:tmpl w:val="23B08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7B73FC3"/>
    <w:multiLevelType w:val="hybridMultilevel"/>
    <w:tmpl w:val="DED8C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85C04EA"/>
    <w:multiLevelType w:val="hybridMultilevel"/>
    <w:tmpl w:val="4D2ABE38"/>
    <w:lvl w:ilvl="0" w:tplc="E96460E4">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8C6613D"/>
    <w:multiLevelType w:val="hybridMultilevel"/>
    <w:tmpl w:val="709EE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9926DF6"/>
    <w:multiLevelType w:val="hybridMultilevel"/>
    <w:tmpl w:val="7F4C0EFE"/>
    <w:lvl w:ilvl="0" w:tplc="E96460E4">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A385246"/>
    <w:multiLevelType w:val="hybridMultilevel"/>
    <w:tmpl w:val="1D165BDC"/>
    <w:lvl w:ilvl="0" w:tplc="FFFFFFFF">
      <w:start w:val="1"/>
      <w:numFmt w:val="decimal"/>
      <w:lvlText w:val="%1."/>
      <w:lvlJc w:val="left"/>
      <w:pPr>
        <w:ind w:left="144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5B936880"/>
    <w:multiLevelType w:val="multilevel"/>
    <w:tmpl w:val="9DCAD15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5C707747"/>
    <w:multiLevelType w:val="hybridMultilevel"/>
    <w:tmpl w:val="9AB6E77A"/>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B270EF1E">
      <w:start w:val="1"/>
      <w:numFmt w:val="bullet"/>
      <w:lvlText w:val="◦"/>
      <w:lvlJc w:val="left"/>
      <w:pPr>
        <w:ind w:left="180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D25269A"/>
    <w:multiLevelType w:val="hybridMultilevel"/>
    <w:tmpl w:val="6D32B66A"/>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5E384743"/>
    <w:multiLevelType w:val="hybridMultilevel"/>
    <w:tmpl w:val="FD4C028E"/>
    <w:lvl w:ilvl="0" w:tplc="B270EF1E">
      <w:start w:val="1"/>
      <w:numFmt w:val="bullet"/>
      <w:lvlText w:val="◦"/>
      <w:lvlJc w:val="left"/>
      <w:pPr>
        <w:ind w:left="1800" w:hanging="360"/>
      </w:pPr>
      <w:rPr>
        <w:rFonts w:hint="default"/>
      </w:rPr>
    </w:lvl>
    <w:lvl w:ilvl="1" w:tplc="FFFFFFFF">
      <w:start w:val="1"/>
      <w:numFmt w:val="decimal"/>
      <w:lvlText w:val="%2."/>
      <w:lvlJc w:val="left"/>
      <w:pPr>
        <w:ind w:left="2520" w:hanging="360"/>
      </w:pPr>
    </w:lvl>
    <w:lvl w:ilvl="2" w:tplc="FFFFFFFF">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63" w15:restartNumberingAfterBreak="0">
    <w:nsid w:val="5E4D01E8"/>
    <w:multiLevelType w:val="multilevel"/>
    <w:tmpl w:val="825A45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EC032EE"/>
    <w:multiLevelType w:val="hybridMultilevel"/>
    <w:tmpl w:val="36BAD5DE"/>
    <w:lvl w:ilvl="0" w:tplc="E96460E4">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0FC5D9F"/>
    <w:multiLevelType w:val="multilevel"/>
    <w:tmpl w:val="3C62D684"/>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2D07F34"/>
    <w:multiLevelType w:val="multilevel"/>
    <w:tmpl w:val="35A44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5CB5DCC"/>
    <w:multiLevelType w:val="multilevel"/>
    <w:tmpl w:val="71066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6202DF2"/>
    <w:multiLevelType w:val="hybridMultilevel"/>
    <w:tmpl w:val="9E6635A6"/>
    <w:lvl w:ilvl="0" w:tplc="B270EF1E">
      <w:start w:val="1"/>
      <w:numFmt w:val="bullet"/>
      <w:lvlText w:val="◦"/>
      <w:lvlJc w:val="left"/>
      <w:pPr>
        <w:ind w:left="1800" w:hanging="360"/>
      </w:pPr>
      <w:rPr>
        <w:rFonts w:hint="default"/>
      </w:rPr>
    </w:lvl>
    <w:lvl w:ilvl="1" w:tplc="FFFFFFFF">
      <w:start w:val="1"/>
      <w:numFmt w:val="decimal"/>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9" w15:restartNumberingAfterBreak="0">
    <w:nsid w:val="66CD05CE"/>
    <w:multiLevelType w:val="hybridMultilevel"/>
    <w:tmpl w:val="0082DE2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0" w15:restartNumberingAfterBreak="0">
    <w:nsid w:val="678F3097"/>
    <w:multiLevelType w:val="hybridMultilevel"/>
    <w:tmpl w:val="94528432"/>
    <w:lvl w:ilvl="0" w:tplc="B270EF1E">
      <w:start w:val="1"/>
      <w:numFmt w:val="bullet"/>
      <w:lvlText w:val="◦"/>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81C4041"/>
    <w:multiLevelType w:val="multilevel"/>
    <w:tmpl w:val="637A9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9036990"/>
    <w:multiLevelType w:val="hybridMultilevel"/>
    <w:tmpl w:val="9594D0E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69553043"/>
    <w:multiLevelType w:val="multilevel"/>
    <w:tmpl w:val="92D6C824"/>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AFE5795"/>
    <w:multiLevelType w:val="multilevel"/>
    <w:tmpl w:val="943AD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BA86D56"/>
    <w:multiLevelType w:val="multilevel"/>
    <w:tmpl w:val="7ABE3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FB36406"/>
    <w:multiLevelType w:val="hybridMultilevel"/>
    <w:tmpl w:val="140C7E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6FD04F16"/>
    <w:multiLevelType w:val="multilevel"/>
    <w:tmpl w:val="7B70E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4FA64AA"/>
    <w:multiLevelType w:val="hybridMultilevel"/>
    <w:tmpl w:val="D8FA6CF4"/>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9" w15:restartNumberingAfterBreak="0">
    <w:nsid w:val="754F1C37"/>
    <w:multiLevelType w:val="multilevel"/>
    <w:tmpl w:val="2B223E5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0" w15:restartNumberingAfterBreak="0">
    <w:nsid w:val="757C64E4"/>
    <w:multiLevelType w:val="multilevel"/>
    <w:tmpl w:val="B33A6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9AD3884"/>
    <w:multiLevelType w:val="multilevel"/>
    <w:tmpl w:val="D098E8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D462FF1"/>
    <w:multiLevelType w:val="multilevel"/>
    <w:tmpl w:val="D966B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DCA0AA9"/>
    <w:multiLevelType w:val="multilevel"/>
    <w:tmpl w:val="4E269664"/>
    <w:lvl w:ilvl="0">
      <w:start w:val="1"/>
      <w:numFmt w:val="bullet"/>
      <w:lvlText w:val="◦"/>
      <w:lvlJc w:val="left"/>
      <w:pPr>
        <w:tabs>
          <w:tab w:val="num" w:pos="1800"/>
        </w:tabs>
        <w:ind w:left="1800" w:hanging="360"/>
      </w:pPr>
      <w:rPr>
        <w:rFonts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84" w15:restartNumberingAfterBreak="0">
    <w:nsid w:val="7FB80B32"/>
    <w:multiLevelType w:val="multilevel"/>
    <w:tmpl w:val="749C2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7FE843BD"/>
    <w:multiLevelType w:val="hybridMultilevel"/>
    <w:tmpl w:val="6A42FA5C"/>
    <w:lvl w:ilvl="0" w:tplc="0409000F">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05615222">
    <w:abstractNumId w:val="0"/>
  </w:num>
  <w:num w:numId="2" w16cid:durableId="1499812774">
    <w:abstractNumId w:val="1"/>
  </w:num>
  <w:num w:numId="3" w16cid:durableId="486678415">
    <w:abstractNumId w:val="56"/>
  </w:num>
  <w:num w:numId="4" w16cid:durableId="1020086153">
    <w:abstractNumId w:val="15"/>
  </w:num>
  <w:num w:numId="5" w16cid:durableId="1935700685">
    <w:abstractNumId w:val="57"/>
  </w:num>
  <w:num w:numId="6" w16cid:durableId="1703705065">
    <w:abstractNumId w:val="32"/>
  </w:num>
  <w:num w:numId="7" w16cid:durableId="2133860436">
    <w:abstractNumId w:val="64"/>
  </w:num>
  <w:num w:numId="8" w16cid:durableId="838036659">
    <w:abstractNumId w:val="76"/>
  </w:num>
  <w:num w:numId="9" w16cid:durableId="2027251513">
    <w:abstractNumId w:val="50"/>
  </w:num>
  <w:num w:numId="10" w16cid:durableId="2042700726">
    <w:abstractNumId w:val="23"/>
  </w:num>
  <w:num w:numId="11" w16cid:durableId="1782217207">
    <w:abstractNumId w:val="34"/>
  </w:num>
  <w:num w:numId="12" w16cid:durableId="1827548608">
    <w:abstractNumId w:val="47"/>
  </w:num>
  <w:num w:numId="13" w16cid:durableId="1037238400">
    <w:abstractNumId w:val="55"/>
  </w:num>
  <w:num w:numId="14" w16cid:durableId="1477257287">
    <w:abstractNumId w:val="54"/>
  </w:num>
  <w:num w:numId="15" w16cid:durableId="656961388">
    <w:abstractNumId w:val="60"/>
  </w:num>
  <w:num w:numId="16" w16cid:durableId="1841119082">
    <w:abstractNumId w:val="11"/>
  </w:num>
  <w:num w:numId="17" w16cid:durableId="749011206">
    <w:abstractNumId w:val="61"/>
  </w:num>
  <w:num w:numId="18" w16cid:durableId="40909933">
    <w:abstractNumId w:val="6"/>
  </w:num>
  <w:num w:numId="19" w16cid:durableId="1968076382">
    <w:abstractNumId w:val="65"/>
  </w:num>
  <w:num w:numId="20" w16cid:durableId="1153646661">
    <w:abstractNumId w:val="37"/>
  </w:num>
  <w:num w:numId="21" w16cid:durableId="415326938">
    <w:abstractNumId w:val="73"/>
  </w:num>
  <w:num w:numId="22" w16cid:durableId="840314416">
    <w:abstractNumId w:val="10"/>
  </w:num>
  <w:num w:numId="23" w16cid:durableId="15887213">
    <w:abstractNumId w:val="16"/>
  </w:num>
  <w:num w:numId="24" w16cid:durableId="1745296134">
    <w:abstractNumId w:val="69"/>
  </w:num>
  <w:num w:numId="25" w16cid:durableId="434903674">
    <w:abstractNumId w:val="78"/>
  </w:num>
  <w:num w:numId="26" w16cid:durableId="1428428050">
    <w:abstractNumId w:val="9"/>
  </w:num>
  <w:num w:numId="27" w16cid:durableId="1836652353">
    <w:abstractNumId w:val="81"/>
  </w:num>
  <w:num w:numId="28" w16cid:durableId="91560349">
    <w:abstractNumId w:val="43"/>
  </w:num>
  <w:num w:numId="29" w16cid:durableId="34815459">
    <w:abstractNumId w:val="39"/>
  </w:num>
  <w:num w:numId="30" w16cid:durableId="92634632">
    <w:abstractNumId w:val="74"/>
  </w:num>
  <w:num w:numId="31" w16cid:durableId="1389189442">
    <w:abstractNumId w:val="63"/>
  </w:num>
  <w:num w:numId="32" w16cid:durableId="887254887">
    <w:abstractNumId w:val="42"/>
  </w:num>
  <w:num w:numId="33" w16cid:durableId="1050037233">
    <w:abstractNumId w:val="21"/>
  </w:num>
  <w:num w:numId="34" w16cid:durableId="1914897364">
    <w:abstractNumId w:val="38"/>
  </w:num>
  <w:num w:numId="35" w16cid:durableId="160389287">
    <w:abstractNumId w:val="72"/>
  </w:num>
  <w:num w:numId="36" w16cid:durableId="1254708061">
    <w:abstractNumId w:val="84"/>
  </w:num>
  <w:num w:numId="37" w16cid:durableId="792986578">
    <w:abstractNumId w:val="79"/>
  </w:num>
  <w:num w:numId="38" w16cid:durableId="868223205">
    <w:abstractNumId w:val="41"/>
  </w:num>
  <w:num w:numId="39" w16cid:durableId="2055688643">
    <w:abstractNumId w:val="20"/>
  </w:num>
  <w:num w:numId="40" w16cid:durableId="1807508444">
    <w:abstractNumId w:val="80"/>
  </w:num>
  <w:num w:numId="41" w16cid:durableId="929385681">
    <w:abstractNumId w:val="17"/>
  </w:num>
  <w:num w:numId="42" w16cid:durableId="677193594">
    <w:abstractNumId w:val="77"/>
  </w:num>
  <w:num w:numId="43" w16cid:durableId="1149323870">
    <w:abstractNumId w:val="35"/>
  </w:num>
  <w:num w:numId="44" w16cid:durableId="431363478">
    <w:abstractNumId w:val="28"/>
  </w:num>
  <w:num w:numId="45" w16cid:durableId="184252057">
    <w:abstractNumId w:val="18"/>
  </w:num>
  <w:num w:numId="46" w16cid:durableId="150677634">
    <w:abstractNumId w:val="71"/>
  </w:num>
  <w:num w:numId="47" w16cid:durableId="1669208908">
    <w:abstractNumId w:val="45"/>
  </w:num>
  <w:num w:numId="48" w16cid:durableId="1640527762">
    <w:abstractNumId w:val="2"/>
  </w:num>
  <w:num w:numId="49" w16cid:durableId="727219740">
    <w:abstractNumId w:val="48"/>
  </w:num>
  <w:num w:numId="50" w16cid:durableId="1937398131">
    <w:abstractNumId w:val="8"/>
  </w:num>
  <w:num w:numId="51" w16cid:durableId="218170972">
    <w:abstractNumId w:val="82"/>
  </w:num>
  <w:num w:numId="52" w16cid:durableId="1509177459">
    <w:abstractNumId w:val="68"/>
  </w:num>
  <w:num w:numId="53" w16cid:durableId="305595168">
    <w:abstractNumId w:val="62"/>
  </w:num>
  <w:num w:numId="54" w16cid:durableId="725490652">
    <w:abstractNumId w:val="49"/>
  </w:num>
  <w:num w:numId="55" w16cid:durableId="880093987">
    <w:abstractNumId w:val="12"/>
  </w:num>
  <w:num w:numId="56" w16cid:durableId="2028016728">
    <w:abstractNumId w:val="22"/>
  </w:num>
  <w:num w:numId="57" w16cid:durableId="1564413581">
    <w:abstractNumId w:val="24"/>
  </w:num>
  <w:num w:numId="58" w16cid:durableId="678894299">
    <w:abstractNumId w:val="85"/>
  </w:num>
  <w:num w:numId="59" w16cid:durableId="48380508">
    <w:abstractNumId w:val="19"/>
  </w:num>
  <w:num w:numId="60" w16cid:durableId="668751486">
    <w:abstractNumId w:val="7"/>
  </w:num>
  <w:num w:numId="61" w16cid:durableId="594365397">
    <w:abstractNumId w:val="46"/>
  </w:num>
  <w:num w:numId="62" w16cid:durableId="1356230890">
    <w:abstractNumId w:val="66"/>
  </w:num>
  <w:num w:numId="63" w16cid:durableId="953749677">
    <w:abstractNumId w:val="30"/>
  </w:num>
  <w:num w:numId="64" w16cid:durableId="1173883720">
    <w:abstractNumId w:val="75"/>
  </w:num>
  <w:num w:numId="65" w16cid:durableId="1801924038">
    <w:abstractNumId w:val="3"/>
  </w:num>
  <w:num w:numId="66" w16cid:durableId="782268345">
    <w:abstractNumId w:val="36"/>
  </w:num>
  <w:num w:numId="67" w16cid:durableId="576789453">
    <w:abstractNumId w:val="13"/>
  </w:num>
  <w:num w:numId="68" w16cid:durableId="1547526871">
    <w:abstractNumId w:val="25"/>
  </w:num>
  <w:num w:numId="69" w16cid:durableId="1851404207">
    <w:abstractNumId w:val="51"/>
  </w:num>
  <w:num w:numId="70" w16cid:durableId="1206679349">
    <w:abstractNumId w:val="40"/>
  </w:num>
  <w:num w:numId="71" w16cid:durableId="2033989226">
    <w:abstractNumId w:val="27"/>
  </w:num>
  <w:num w:numId="72" w16cid:durableId="1706713028">
    <w:abstractNumId w:val="44"/>
  </w:num>
  <w:num w:numId="73" w16cid:durableId="1612742118">
    <w:abstractNumId w:val="29"/>
  </w:num>
  <w:num w:numId="74" w16cid:durableId="658270657">
    <w:abstractNumId w:val="58"/>
  </w:num>
  <w:num w:numId="75" w16cid:durableId="1477991340">
    <w:abstractNumId w:val="31"/>
  </w:num>
  <w:num w:numId="76" w16cid:durableId="853299438">
    <w:abstractNumId w:val="83"/>
  </w:num>
  <w:num w:numId="77" w16cid:durableId="1245996121">
    <w:abstractNumId w:val="59"/>
  </w:num>
  <w:num w:numId="78" w16cid:durableId="1255047130">
    <w:abstractNumId w:val="26"/>
  </w:num>
  <w:num w:numId="79" w16cid:durableId="731805594">
    <w:abstractNumId w:val="4"/>
  </w:num>
  <w:num w:numId="80" w16cid:durableId="2119257913">
    <w:abstractNumId w:val="52"/>
  </w:num>
  <w:num w:numId="81" w16cid:durableId="1676688625">
    <w:abstractNumId w:val="5"/>
  </w:num>
  <w:num w:numId="82" w16cid:durableId="1550067349">
    <w:abstractNumId w:val="33"/>
  </w:num>
  <w:num w:numId="83" w16cid:durableId="1522695801">
    <w:abstractNumId w:val="67"/>
  </w:num>
  <w:num w:numId="84" w16cid:durableId="1607687342">
    <w:abstractNumId w:val="14"/>
  </w:num>
  <w:num w:numId="85" w16cid:durableId="318702794">
    <w:abstractNumId w:val="70"/>
  </w:num>
  <w:num w:numId="86" w16cid:durableId="393621669">
    <w:abstractNumId w:val="5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86E"/>
    <w:rsid w:val="000372A6"/>
    <w:rsid w:val="000633DA"/>
    <w:rsid w:val="000703F4"/>
    <w:rsid w:val="000757B5"/>
    <w:rsid w:val="000A18E1"/>
    <w:rsid w:val="000F20F1"/>
    <w:rsid w:val="00100B72"/>
    <w:rsid w:val="00147BE1"/>
    <w:rsid w:val="00180524"/>
    <w:rsid w:val="00181E59"/>
    <w:rsid w:val="001C739E"/>
    <w:rsid w:val="00220277"/>
    <w:rsid w:val="0024222A"/>
    <w:rsid w:val="0027373F"/>
    <w:rsid w:val="002D518B"/>
    <w:rsid w:val="002F03F1"/>
    <w:rsid w:val="00332111"/>
    <w:rsid w:val="0033441E"/>
    <w:rsid w:val="004367D7"/>
    <w:rsid w:val="004B0254"/>
    <w:rsid w:val="004C598B"/>
    <w:rsid w:val="005009E5"/>
    <w:rsid w:val="00544E15"/>
    <w:rsid w:val="00550A40"/>
    <w:rsid w:val="00557385"/>
    <w:rsid w:val="005C7DFD"/>
    <w:rsid w:val="006165C8"/>
    <w:rsid w:val="0064732A"/>
    <w:rsid w:val="006A5341"/>
    <w:rsid w:val="006C2A56"/>
    <w:rsid w:val="006D0B78"/>
    <w:rsid w:val="00707ACD"/>
    <w:rsid w:val="007D00F7"/>
    <w:rsid w:val="0083186E"/>
    <w:rsid w:val="008640E0"/>
    <w:rsid w:val="00906DCA"/>
    <w:rsid w:val="00917C78"/>
    <w:rsid w:val="009535D0"/>
    <w:rsid w:val="009B002A"/>
    <w:rsid w:val="00A011B4"/>
    <w:rsid w:val="00A62A2F"/>
    <w:rsid w:val="00A63BB2"/>
    <w:rsid w:val="00A818CF"/>
    <w:rsid w:val="00A92E4E"/>
    <w:rsid w:val="00AA586B"/>
    <w:rsid w:val="00AA5F50"/>
    <w:rsid w:val="00AD3FF9"/>
    <w:rsid w:val="00B17086"/>
    <w:rsid w:val="00B53BB7"/>
    <w:rsid w:val="00B6038B"/>
    <w:rsid w:val="00B86B8B"/>
    <w:rsid w:val="00BA56FA"/>
    <w:rsid w:val="00BA5B58"/>
    <w:rsid w:val="00BD1F5F"/>
    <w:rsid w:val="00C57304"/>
    <w:rsid w:val="00C65FAF"/>
    <w:rsid w:val="00C83BC0"/>
    <w:rsid w:val="00CB2BF8"/>
    <w:rsid w:val="00CD4D63"/>
    <w:rsid w:val="00D74331"/>
    <w:rsid w:val="00D759EB"/>
    <w:rsid w:val="00D90751"/>
    <w:rsid w:val="00DC1F0B"/>
    <w:rsid w:val="00DC5CFB"/>
    <w:rsid w:val="00DD4EC7"/>
    <w:rsid w:val="00DE00EA"/>
    <w:rsid w:val="00E05D8C"/>
    <w:rsid w:val="00E44738"/>
    <w:rsid w:val="00E449FA"/>
    <w:rsid w:val="00EB1680"/>
    <w:rsid w:val="00F57E17"/>
    <w:rsid w:val="00F90821"/>
    <w:rsid w:val="00F951D5"/>
    <w:rsid w:val="00FA5FB8"/>
    <w:rsid w:val="00FC14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236C6"/>
  <w15:docId w15:val="{C6685749-1403-4264-AC74-7A6E1CE96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Strong" w:uiPriority="22"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535D0"/>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character" w:styleId="UnresolvedMention">
    <w:name w:val="Unresolved Mention"/>
    <w:basedOn w:val="DefaultParagraphFont"/>
    <w:uiPriority w:val="99"/>
    <w:semiHidden/>
    <w:unhideWhenUsed/>
    <w:rsid w:val="0027373F"/>
    <w:rPr>
      <w:color w:val="605E5C"/>
      <w:shd w:val="clear" w:color="auto" w:fill="E1DFDD"/>
    </w:rPr>
  </w:style>
  <w:style w:type="paragraph" w:styleId="ListParagraph">
    <w:name w:val="List Paragraph"/>
    <w:basedOn w:val="Normal"/>
    <w:rsid w:val="00FA5FB8"/>
    <w:pPr>
      <w:ind w:left="720"/>
      <w:contextualSpacing/>
    </w:pPr>
  </w:style>
  <w:style w:type="character" w:styleId="Strong">
    <w:name w:val="Strong"/>
    <w:basedOn w:val="DefaultParagraphFont"/>
    <w:uiPriority w:val="22"/>
    <w:qFormat/>
    <w:rsid w:val="00BD1F5F"/>
    <w:rPr>
      <w:b/>
      <w:bCs/>
    </w:rPr>
  </w:style>
  <w:style w:type="paragraph" w:styleId="NormalWeb">
    <w:name w:val="Normal (Web)"/>
    <w:basedOn w:val="Normal"/>
    <w:uiPriority w:val="99"/>
    <w:rsid w:val="001C739E"/>
    <w:rPr>
      <w:rFonts w:ascii="Times New Roman" w:hAnsi="Times New Roman" w:cs="Times New Roman"/>
    </w:rPr>
  </w:style>
  <w:style w:type="paragraph" w:styleId="Revision">
    <w:name w:val="Revision"/>
    <w:hidden/>
    <w:rsid w:val="000703F4"/>
    <w:pPr>
      <w:spacing w:after="0"/>
    </w:pPr>
  </w:style>
  <w:style w:type="paragraph" w:customStyle="1" w:styleId="whitespace-normal">
    <w:name w:val="whitespace-normal"/>
    <w:basedOn w:val="Normal"/>
    <w:rsid w:val="00A62A2F"/>
    <w:pPr>
      <w:spacing w:before="100" w:beforeAutospacing="1" w:after="100" w:afterAutospacing="1"/>
    </w:pPr>
    <w:rPr>
      <w:rFonts w:ascii="Times New Roman" w:eastAsia="Times New Roman" w:hAnsi="Times New Roman" w:cs="Times New Roman"/>
    </w:rPr>
  </w:style>
  <w:style w:type="paragraph" w:customStyle="1" w:styleId="font-claude-response-body">
    <w:name w:val="font-claude-response-body"/>
    <w:basedOn w:val="Normal"/>
    <w:rsid w:val="00C65FAF"/>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552031">
      <w:bodyDiv w:val="1"/>
      <w:marLeft w:val="0"/>
      <w:marRight w:val="0"/>
      <w:marTop w:val="0"/>
      <w:marBottom w:val="0"/>
      <w:divBdr>
        <w:top w:val="none" w:sz="0" w:space="0" w:color="auto"/>
        <w:left w:val="none" w:sz="0" w:space="0" w:color="auto"/>
        <w:bottom w:val="none" w:sz="0" w:space="0" w:color="auto"/>
        <w:right w:val="none" w:sz="0" w:space="0" w:color="auto"/>
      </w:divBdr>
    </w:div>
    <w:div w:id="744062412">
      <w:bodyDiv w:val="1"/>
      <w:marLeft w:val="0"/>
      <w:marRight w:val="0"/>
      <w:marTop w:val="0"/>
      <w:marBottom w:val="0"/>
      <w:divBdr>
        <w:top w:val="none" w:sz="0" w:space="0" w:color="auto"/>
        <w:left w:val="none" w:sz="0" w:space="0" w:color="auto"/>
        <w:bottom w:val="none" w:sz="0" w:space="0" w:color="auto"/>
        <w:right w:val="none" w:sz="0" w:space="0" w:color="auto"/>
      </w:divBdr>
    </w:div>
    <w:div w:id="897978923">
      <w:bodyDiv w:val="1"/>
      <w:marLeft w:val="0"/>
      <w:marRight w:val="0"/>
      <w:marTop w:val="0"/>
      <w:marBottom w:val="0"/>
      <w:divBdr>
        <w:top w:val="none" w:sz="0" w:space="0" w:color="auto"/>
        <w:left w:val="none" w:sz="0" w:space="0" w:color="auto"/>
        <w:bottom w:val="none" w:sz="0" w:space="0" w:color="auto"/>
        <w:right w:val="none" w:sz="0" w:space="0" w:color="auto"/>
      </w:divBdr>
    </w:div>
    <w:div w:id="902059528">
      <w:bodyDiv w:val="1"/>
      <w:marLeft w:val="0"/>
      <w:marRight w:val="0"/>
      <w:marTop w:val="0"/>
      <w:marBottom w:val="0"/>
      <w:divBdr>
        <w:top w:val="none" w:sz="0" w:space="0" w:color="auto"/>
        <w:left w:val="none" w:sz="0" w:space="0" w:color="auto"/>
        <w:bottom w:val="none" w:sz="0" w:space="0" w:color="auto"/>
        <w:right w:val="none" w:sz="0" w:space="0" w:color="auto"/>
      </w:divBdr>
    </w:div>
    <w:div w:id="1021932456">
      <w:bodyDiv w:val="1"/>
      <w:marLeft w:val="0"/>
      <w:marRight w:val="0"/>
      <w:marTop w:val="0"/>
      <w:marBottom w:val="0"/>
      <w:divBdr>
        <w:top w:val="none" w:sz="0" w:space="0" w:color="auto"/>
        <w:left w:val="none" w:sz="0" w:space="0" w:color="auto"/>
        <w:bottom w:val="none" w:sz="0" w:space="0" w:color="auto"/>
        <w:right w:val="none" w:sz="0" w:space="0" w:color="auto"/>
      </w:divBdr>
    </w:div>
    <w:div w:id="1360397066">
      <w:bodyDiv w:val="1"/>
      <w:marLeft w:val="0"/>
      <w:marRight w:val="0"/>
      <w:marTop w:val="0"/>
      <w:marBottom w:val="0"/>
      <w:divBdr>
        <w:top w:val="none" w:sz="0" w:space="0" w:color="auto"/>
        <w:left w:val="none" w:sz="0" w:space="0" w:color="auto"/>
        <w:bottom w:val="none" w:sz="0" w:space="0" w:color="auto"/>
        <w:right w:val="none" w:sz="0" w:space="0" w:color="auto"/>
      </w:divBdr>
    </w:div>
    <w:div w:id="1493180007">
      <w:bodyDiv w:val="1"/>
      <w:marLeft w:val="0"/>
      <w:marRight w:val="0"/>
      <w:marTop w:val="0"/>
      <w:marBottom w:val="0"/>
      <w:divBdr>
        <w:top w:val="none" w:sz="0" w:space="0" w:color="auto"/>
        <w:left w:val="none" w:sz="0" w:space="0" w:color="auto"/>
        <w:bottom w:val="none" w:sz="0" w:space="0" w:color="auto"/>
        <w:right w:val="none" w:sz="0" w:space="0" w:color="auto"/>
      </w:divBdr>
    </w:div>
    <w:div w:id="1678847987">
      <w:bodyDiv w:val="1"/>
      <w:marLeft w:val="0"/>
      <w:marRight w:val="0"/>
      <w:marTop w:val="0"/>
      <w:marBottom w:val="0"/>
      <w:divBdr>
        <w:top w:val="none" w:sz="0" w:space="0" w:color="auto"/>
        <w:left w:val="none" w:sz="0" w:space="0" w:color="auto"/>
        <w:bottom w:val="none" w:sz="0" w:space="0" w:color="auto"/>
        <w:right w:val="none" w:sz="0" w:space="0" w:color="auto"/>
      </w:divBdr>
    </w:div>
    <w:div w:id="1716853787">
      <w:bodyDiv w:val="1"/>
      <w:marLeft w:val="0"/>
      <w:marRight w:val="0"/>
      <w:marTop w:val="0"/>
      <w:marBottom w:val="0"/>
      <w:divBdr>
        <w:top w:val="none" w:sz="0" w:space="0" w:color="auto"/>
        <w:left w:val="none" w:sz="0" w:space="0" w:color="auto"/>
        <w:bottom w:val="none" w:sz="0" w:space="0" w:color="auto"/>
        <w:right w:val="none" w:sz="0" w:space="0" w:color="auto"/>
      </w:divBdr>
    </w:div>
    <w:div w:id="1851796528">
      <w:bodyDiv w:val="1"/>
      <w:marLeft w:val="0"/>
      <w:marRight w:val="0"/>
      <w:marTop w:val="0"/>
      <w:marBottom w:val="0"/>
      <w:divBdr>
        <w:top w:val="none" w:sz="0" w:space="0" w:color="auto"/>
        <w:left w:val="none" w:sz="0" w:space="0" w:color="auto"/>
        <w:bottom w:val="none" w:sz="0" w:space="0" w:color="auto"/>
        <w:right w:val="none" w:sz="0" w:space="0" w:color="auto"/>
      </w:divBdr>
    </w:div>
    <w:div w:id="1949727199">
      <w:bodyDiv w:val="1"/>
      <w:marLeft w:val="0"/>
      <w:marRight w:val="0"/>
      <w:marTop w:val="0"/>
      <w:marBottom w:val="0"/>
      <w:divBdr>
        <w:top w:val="none" w:sz="0" w:space="0" w:color="auto"/>
        <w:left w:val="none" w:sz="0" w:space="0" w:color="auto"/>
        <w:bottom w:val="none" w:sz="0" w:space="0" w:color="auto"/>
        <w:right w:val="none" w:sz="0" w:space="0" w:color="auto"/>
      </w:divBdr>
    </w:div>
    <w:div w:id="206695071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ldefense.com/v3/__https:/medcenterhealth.org/procurement-opportunities/__;!!BJMh1g!6peYw-CCBCjD8NnQcq_bQhfa-9mnuCr87aNqSltX3kaKmtn9OU2YvvjwqMqU1_ay8k81J9SxwXv0tI4$" TargetMode="External"/><Relationship Id="rId13" Type="http://schemas.openxmlformats.org/officeDocument/2006/relationships/hyperlink" Target="https://vendorservices.epic.com/Sandbox/Index?api=11231"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vendorservices.epic.com/Resources/epicmonitortelesitter_eca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endorservices.epic.com/Sandbox?api=1087" TargetMode="External"/><Relationship Id="rId5" Type="http://schemas.openxmlformats.org/officeDocument/2006/relationships/styles" Target="styles.xml"/><Relationship Id="rId15" Type="http://schemas.openxmlformats.org/officeDocument/2006/relationships/hyperlink" Target="mailto:Procurement@MCHealth.net" TargetMode="External"/><Relationship Id="rId10" Type="http://schemas.openxmlformats.org/officeDocument/2006/relationships/hyperlink" Target="https://vendorservices.epic.com/Sandbox?api=1080" TargetMode="External"/><Relationship Id="rId4" Type="http://schemas.openxmlformats.org/officeDocument/2006/relationships/numbering" Target="numbering.xml"/><Relationship Id="rId9" Type="http://schemas.openxmlformats.org/officeDocument/2006/relationships/hyperlink" Target="https://vendorservices.epic.com/Sandbox?api=10107" TargetMode="External"/><Relationship Id="rId14" Type="http://schemas.openxmlformats.org/officeDocument/2006/relationships/hyperlink" Target="mailto:Procurement@MCHealth.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698685c-a5c3-4b2c-88ee-e0b17ff3053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EA32F67F4ADA942A6C040CA5D63A57E" ma:contentTypeVersion="12" ma:contentTypeDescription="Create a new document." ma:contentTypeScope="" ma:versionID="7c6c6eff229dce284a410c7303009127">
  <xsd:schema xmlns:xsd="http://www.w3.org/2001/XMLSchema" xmlns:xs="http://www.w3.org/2001/XMLSchema" xmlns:p="http://schemas.microsoft.com/office/2006/metadata/properties" xmlns:ns3="1698685c-a5c3-4b2c-88ee-e0b17ff30537" targetNamespace="http://schemas.microsoft.com/office/2006/metadata/properties" ma:root="true" ma:fieldsID="f2b034d85705cd805d3acdc617a056b7" ns3:_="">
    <xsd:import namespace="1698685c-a5c3-4b2c-88ee-e0b17ff30537"/>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ServiceOCR" minOccurs="0"/>
                <xsd:element ref="ns3:MediaLengthInSeconds"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98685c-a5c3-4b2c-88ee-e0b17ff3053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8BCF3B-25AB-467F-B95E-D47F0C7D6EB4}">
  <ds:schemaRefs>
    <ds:schemaRef ds:uri="http://schemas.microsoft.com/office/2006/metadata/properties"/>
    <ds:schemaRef ds:uri="http://schemas.microsoft.com/office/infopath/2007/PartnerControls"/>
    <ds:schemaRef ds:uri="1698685c-a5c3-4b2c-88ee-e0b17ff30537"/>
  </ds:schemaRefs>
</ds:datastoreItem>
</file>

<file path=customXml/itemProps2.xml><?xml version="1.0" encoding="utf-8"?>
<ds:datastoreItem xmlns:ds="http://schemas.openxmlformats.org/officeDocument/2006/customXml" ds:itemID="{9FE8BA44-5652-43C5-BEAE-14D4205CCAA1}">
  <ds:schemaRefs>
    <ds:schemaRef ds:uri="http://schemas.microsoft.com/sharepoint/v3/contenttype/forms"/>
  </ds:schemaRefs>
</ds:datastoreItem>
</file>

<file path=customXml/itemProps3.xml><?xml version="1.0" encoding="utf-8"?>
<ds:datastoreItem xmlns:ds="http://schemas.openxmlformats.org/officeDocument/2006/customXml" ds:itemID="{5B1EECAE-A687-45C4-BC39-AD6CA07D35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98685c-a5c3-4b2c-88ee-e0b17ff305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2853</Words>
  <Characters>18920</Characters>
  <Application>Microsoft Office Word</Application>
  <DocSecurity>0</DocSecurity>
  <Lines>497</Lines>
  <Paragraphs>426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Hagan, Eric A</dc:creator>
  <cp:keywords/>
  <cp:lastModifiedBy>Hagan, Eric A</cp:lastModifiedBy>
  <cp:revision>2</cp:revision>
  <cp:lastPrinted>2026-04-27T17:00:00Z</cp:lastPrinted>
  <dcterms:created xsi:type="dcterms:W3CDTF">2026-05-01T20:14:00Z</dcterms:created>
  <dcterms:modified xsi:type="dcterms:W3CDTF">2026-05-01T20:14:00Z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0x0101003EA32F67F4ADA942A6C040CA5D63A57E</vt:lpwstr>
  </property>
</Properties>
</file>